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r>
        <w:rPr>
          <w:rFonts w:hint="eastAsia" w:ascii="黑体" w:hAnsi="黑体" w:eastAsia="黑体" w:cs="黑体"/>
          <w:sz w:val="44"/>
          <w:szCs w:val="44"/>
        </w:rPr>
        <w:t>汉   中   市   地   方   标   准</w:t>
      </w:r>
    </w:p>
    <w:p>
      <w:pPr>
        <w:ind w:firstLine="6090" w:firstLineChars="2900"/>
      </w:pPr>
      <w:r>
        <mc:AlternateContent>
          <mc:Choice Requires="wps">
            <w:drawing>
              <wp:anchor distT="0" distB="0" distL="114300" distR="114300" simplePos="0" relativeHeight="251659264" behindDoc="0" locked="0" layoutInCell="1" allowOverlap="1">
                <wp:simplePos x="0" y="0"/>
                <wp:positionH relativeFrom="column">
                  <wp:posOffset>-638810</wp:posOffset>
                </wp:positionH>
                <wp:positionV relativeFrom="paragraph">
                  <wp:posOffset>414655</wp:posOffset>
                </wp:positionV>
                <wp:extent cx="6450330" cy="13335"/>
                <wp:effectExtent l="0" t="4445" r="7620" b="10795"/>
                <wp:wrapNone/>
                <wp:docPr id="1" name="直接连接符 1"/>
                <wp:cNvGraphicFramePr/>
                <a:graphic xmlns:a="http://schemas.openxmlformats.org/drawingml/2006/main">
                  <a:graphicData uri="http://schemas.microsoft.com/office/word/2010/wordprocessingShape">
                    <wps:wsp>
                      <wps:cNvCnPr/>
                      <wps:spPr>
                        <a:xfrm flipV="1">
                          <a:off x="504190" y="1725295"/>
                          <a:ext cx="6450330" cy="133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0.3pt;margin-top:32.65pt;height:1.05pt;width:507.9pt;z-index:251659264;mso-width-relative:page;mso-height-relative:page;" filled="f" stroked="t" coordsize="21600,21600" o:gfxdata="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QI3/rZAAAACgEAAA8AAAAAAAAAAQAgAAAAIgAAAGRycy9kb3du&#10;cmV2LnhtbFBLAQIUABQAAAAIAIdO4kCb3mvo/gEAAMoDAAAOAAAAAAAAAAEAIAAAACgBAABkcnMv&#10;ZTJvRG9jLnhtbFBLBQYAAAAABgAGAFkBAACYBQAAAAA=&#10;">
                <v:fill on="f" focussize="0,0"/>
                <v:stroke weight="0.5pt" color="#5B9BD5 [3204]" miterlimit="8" joinstyle="miter"/>
                <v:imagedata o:title=""/>
                <o:lock v:ext="edit" aspectratio="f"/>
              </v:line>
            </w:pict>
          </mc:Fallback>
        </mc:AlternateContent>
      </w:r>
      <w:r>
        <w:rPr>
          <w:rFonts w:hint="eastAsia"/>
        </w:rPr>
        <w:t>DB6107/TXXX--XXX</w:t>
      </w:r>
    </w:p>
    <w:p/>
    <w:p/>
    <w:p/>
    <w:p>
      <w:pPr>
        <w:tabs>
          <w:tab w:val="left" w:pos="934"/>
        </w:tabs>
        <w:jc w:val="left"/>
      </w:pPr>
      <w:r>
        <w:rPr>
          <w:rFonts w:hint="eastAsia"/>
        </w:rPr>
        <w:tab/>
      </w:r>
    </w:p>
    <w:p>
      <w:pPr>
        <w:tabs>
          <w:tab w:val="left" w:pos="934"/>
        </w:tabs>
        <w:jc w:val="left"/>
      </w:pPr>
    </w:p>
    <w:p>
      <w:pPr>
        <w:tabs>
          <w:tab w:val="left" w:pos="934"/>
        </w:tabs>
        <w:jc w:val="left"/>
      </w:pPr>
    </w:p>
    <w:p>
      <w:pPr>
        <w:tabs>
          <w:tab w:val="left" w:pos="934"/>
        </w:tabs>
        <w:jc w:val="center"/>
        <w:rPr>
          <w:rFonts w:ascii="黑体" w:hAnsi="黑体" w:eastAsia="黑体" w:cs="黑体"/>
          <w:sz w:val="36"/>
          <w:szCs w:val="36"/>
        </w:rPr>
      </w:pPr>
      <w:r>
        <w:rPr>
          <w:rFonts w:hint="eastAsia" w:ascii="黑体" w:hAnsi="黑体" w:eastAsia="黑体" w:cs="黑体"/>
          <w:sz w:val="36"/>
          <w:szCs w:val="36"/>
          <w:lang w:eastAsia="zh-CN"/>
        </w:rPr>
        <w:t>果园绿盲蝽综合</w:t>
      </w:r>
      <w:r>
        <w:rPr>
          <w:rFonts w:hint="eastAsia" w:ascii="黑体" w:hAnsi="黑体" w:eastAsia="黑体" w:cs="黑体"/>
          <w:sz w:val="36"/>
          <w:szCs w:val="36"/>
        </w:rPr>
        <w:t>防治技术规程</w:t>
      </w:r>
    </w:p>
    <w:p/>
    <w:p/>
    <w:p/>
    <w:p/>
    <w:p/>
    <w:p/>
    <w:p/>
    <w:p/>
    <w:p/>
    <w:p/>
    <w:p/>
    <w:p/>
    <w:p>
      <w:pPr>
        <w:tabs>
          <w:tab w:val="left" w:pos="3259"/>
        </w:tabs>
        <w:jc w:val="left"/>
      </w:pPr>
      <w:r>
        <w:rPr>
          <w:rFonts w:hint="eastAsia"/>
        </w:rPr>
        <w:tab/>
      </w:r>
      <w:r>
        <w:rPr>
          <w:rFonts w:hint="eastAsia"/>
        </w:rPr>
        <w:t>（</w:t>
      </w:r>
      <w:r>
        <w:rPr>
          <w:rFonts w:hint="eastAsia"/>
          <w:lang w:eastAsia="zh-CN"/>
        </w:rPr>
        <w:t>征求意见稿</w:t>
      </w:r>
      <w:r>
        <w:rPr>
          <w:rFonts w:hint="eastAsia"/>
        </w:rPr>
        <w:t>）</w:t>
      </w:r>
    </w:p>
    <w:p>
      <w:pPr>
        <w:tabs>
          <w:tab w:val="left" w:pos="3259"/>
        </w:tabs>
        <w:jc w:val="left"/>
      </w:pPr>
    </w:p>
    <w:p>
      <w:pPr>
        <w:tabs>
          <w:tab w:val="left" w:pos="3259"/>
        </w:tabs>
        <w:jc w:val="left"/>
      </w:pPr>
    </w:p>
    <w:p>
      <w:pPr>
        <w:tabs>
          <w:tab w:val="left" w:pos="3259"/>
        </w:tabs>
        <w:jc w:val="left"/>
      </w:pPr>
    </w:p>
    <w:p>
      <w:pPr>
        <w:tabs>
          <w:tab w:val="left" w:pos="3259"/>
        </w:tabs>
        <w:jc w:val="left"/>
      </w:pPr>
    </w:p>
    <w:p>
      <w:pPr>
        <w:tabs>
          <w:tab w:val="left" w:pos="3259"/>
        </w:tabs>
        <w:jc w:val="left"/>
      </w:pPr>
    </w:p>
    <w:p>
      <w:pPr>
        <w:tabs>
          <w:tab w:val="left" w:pos="3259"/>
        </w:tabs>
        <w:jc w:val="left"/>
      </w:pPr>
    </w:p>
    <w:p>
      <w:pPr>
        <w:tabs>
          <w:tab w:val="left" w:pos="3259"/>
        </w:tabs>
        <w:jc w:val="left"/>
      </w:pPr>
    </w:p>
    <w:p>
      <w:pPr>
        <w:tabs>
          <w:tab w:val="left" w:pos="3259"/>
        </w:tabs>
        <w:jc w:val="left"/>
      </w:pPr>
    </w:p>
    <w:p>
      <w:pPr>
        <w:tabs>
          <w:tab w:val="left" w:pos="3259"/>
        </w:tabs>
        <w:jc w:val="left"/>
      </w:pPr>
    </w:p>
    <w:p>
      <w:pPr>
        <w:tabs>
          <w:tab w:val="left" w:pos="3259"/>
        </w:tabs>
        <w:jc w:val="left"/>
      </w:pPr>
    </w:p>
    <w:p>
      <w:pPr>
        <w:tabs>
          <w:tab w:val="left" w:pos="3259"/>
        </w:tabs>
        <w:jc w:val="left"/>
      </w:pPr>
    </w:p>
    <w:p>
      <w:pPr>
        <w:tabs>
          <w:tab w:val="left" w:pos="3259"/>
        </w:tabs>
        <w:jc w:val="left"/>
      </w:pPr>
    </w:p>
    <w:p>
      <w:pPr>
        <w:tabs>
          <w:tab w:val="left" w:pos="3259"/>
        </w:tabs>
        <w:jc w:val="left"/>
      </w:pPr>
    </w:p>
    <w:p>
      <w:pPr>
        <w:tabs>
          <w:tab w:val="left" w:pos="3259"/>
        </w:tabs>
        <w:jc w:val="left"/>
      </w:pPr>
    </w:p>
    <w:p>
      <w:pPr>
        <w:tabs>
          <w:tab w:val="left" w:pos="3259"/>
        </w:tabs>
        <w:jc w:val="left"/>
      </w:pPr>
    </w:p>
    <w:p>
      <w:pPr>
        <w:tabs>
          <w:tab w:val="left" w:pos="3259"/>
        </w:tabs>
        <w:jc w:val="left"/>
      </w:pPr>
      <w:r>
        <mc:AlternateContent>
          <mc:Choice Requires="wps">
            <w:drawing>
              <wp:anchor distT="0" distB="0" distL="114300" distR="114300" simplePos="0" relativeHeight="251660288" behindDoc="0" locked="0" layoutInCell="1" allowOverlap="1">
                <wp:simplePos x="0" y="0"/>
                <wp:positionH relativeFrom="column">
                  <wp:posOffset>-264160</wp:posOffset>
                </wp:positionH>
                <wp:positionV relativeFrom="paragraph">
                  <wp:posOffset>490220</wp:posOffset>
                </wp:positionV>
                <wp:extent cx="5524500" cy="20955"/>
                <wp:effectExtent l="0" t="4445" r="0" b="12700"/>
                <wp:wrapNone/>
                <wp:docPr id="2" name="直接连接符 2"/>
                <wp:cNvGraphicFramePr/>
                <a:graphic xmlns:a="http://schemas.openxmlformats.org/drawingml/2006/main">
                  <a:graphicData uri="http://schemas.microsoft.com/office/word/2010/wordprocessingShape">
                    <wps:wsp>
                      <wps:cNvCnPr/>
                      <wps:spPr>
                        <a:xfrm>
                          <a:off x="878840" y="9131300"/>
                          <a:ext cx="5524500" cy="209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0.8pt;margin-top:38.6pt;height:1.65pt;width:435pt;z-index:251660288;mso-width-relative:page;mso-height-relative:page;" filled="f" stroked="t" coordsize="21600,21600" o:gfxdata="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EdOh01wAAAAkBAAAPAAAAAAAAAAEAIAAAACIAAABkcnMvZG93bnJldi54bWxQSwECFAAU&#10;AAAACACHTuJA/pXzFPIBAADAAwAADgAAAAAAAAABACAAAAAmAQAAZHJzL2Uyb0RvYy54bWxQSwUG&#10;AAAAAAYABgBZAQAAigUAAAAA&#10;">
                <v:fill on="f" focussize="0,0"/>
                <v:stroke weight="0.5pt" color="#000000 [3213]" miterlimit="8" joinstyle="miter"/>
                <v:imagedata o:title=""/>
                <o:lock v:ext="edit" aspectratio="f"/>
              </v:line>
            </w:pict>
          </mc:Fallback>
        </mc:AlternateContent>
      </w:r>
      <w:r>
        <w:rPr>
          <w:rFonts w:hint="eastAsia"/>
        </w:rPr>
        <w:t>202</w:t>
      </w:r>
      <w:r>
        <w:rPr>
          <w:rFonts w:hint="eastAsia"/>
          <w:lang w:val="en-US" w:eastAsia="zh-CN"/>
        </w:rPr>
        <w:t>4</w:t>
      </w:r>
      <w:r>
        <w:rPr>
          <w:rFonts w:hint="eastAsia"/>
        </w:rPr>
        <w:t>-XX-XX发布                                               202</w:t>
      </w:r>
      <w:r>
        <w:rPr>
          <w:rFonts w:hint="eastAsia"/>
          <w:lang w:val="en-US" w:eastAsia="zh-CN"/>
        </w:rPr>
        <w:t>4</w:t>
      </w:r>
      <w:r>
        <w:rPr>
          <w:rFonts w:hint="eastAsia"/>
        </w:rPr>
        <w:t>-XX-XX实施</w:t>
      </w:r>
    </w:p>
    <w:p/>
    <w:p/>
    <w:p/>
    <w:p>
      <w:pPr>
        <w:ind w:firstLine="548"/>
        <w:jc w:val="center"/>
      </w:pPr>
      <w:r>
        <w:rPr>
          <w:rFonts w:hint="eastAsia"/>
        </w:rPr>
        <w:t xml:space="preserve">汉中市市场监督管理局       发布 </w:t>
      </w:r>
    </w:p>
    <w:p>
      <w:pPr>
        <w:jc w:val="left"/>
      </w:pPr>
    </w:p>
    <w:p>
      <w:pPr>
        <w:ind w:firstLine="548"/>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次</w:t>
      </w:r>
    </w:p>
    <w:p>
      <w:pPr>
        <w:numPr>
          <w:ilvl w:val="0"/>
          <w:numId w:val="0"/>
        </w:numPr>
        <w:tabs>
          <w:tab w:val="left" w:pos="7127"/>
        </w:tabs>
        <w:jc w:val="left"/>
        <w:rPr>
          <w:rFonts w:hint="eastAsia"/>
          <w:sz w:val="24"/>
          <w:szCs w:val="24"/>
          <w:lang w:eastAsia="zh-CN"/>
        </w:rPr>
      </w:pPr>
      <w:r>
        <w:rPr>
          <w:rFonts w:hint="eastAsia"/>
          <w:sz w:val="24"/>
          <w:szCs w:val="24"/>
          <w:lang w:eastAsia="zh-CN"/>
        </w:rPr>
        <w:t>前言</w:t>
      </w:r>
    </w:p>
    <w:p>
      <w:pPr>
        <w:tabs>
          <w:tab w:val="left" w:pos="7127"/>
        </w:tabs>
        <w:jc w:val="left"/>
        <w:rPr>
          <w:rFonts w:hint="eastAsia"/>
          <w:sz w:val="24"/>
          <w:szCs w:val="24"/>
        </w:rPr>
      </w:pPr>
      <w:r>
        <w:rPr>
          <w:rFonts w:hint="eastAsia"/>
          <w:sz w:val="24"/>
          <w:szCs w:val="24"/>
        </w:rPr>
        <w:t>1</w:t>
      </w:r>
      <w:r>
        <w:rPr>
          <w:rFonts w:hint="eastAsia"/>
          <w:sz w:val="24"/>
          <w:szCs w:val="24"/>
          <w:lang w:eastAsia="zh-CN"/>
        </w:rPr>
        <w:t>、</w:t>
      </w:r>
      <w:r>
        <w:rPr>
          <w:rFonts w:hint="eastAsia"/>
          <w:sz w:val="24"/>
          <w:szCs w:val="24"/>
        </w:rPr>
        <w:t>范围</w:t>
      </w:r>
    </w:p>
    <w:p>
      <w:pPr>
        <w:numPr>
          <w:ilvl w:val="0"/>
          <w:numId w:val="1"/>
        </w:numPr>
        <w:tabs>
          <w:tab w:val="left" w:pos="7127"/>
        </w:tabs>
        <w:jc w:val="left"/>
        <w:rPr>
          <w:sz w:val="24"/>
          <w:szCs w:val="24"/>
        </w:rPr>
      </w:pPr>
      <w:r>
        <w:rPr>
          <w:rFonts w:hint="eastAsia"/>
          <w:sz w:val="24"/>
          <w:szCs w:val="24"/>
        </w:rPr>
        <w:t>规范性引用文件</w:t>
      </w:r>
    </w:p>
    <w:p>
      <w:pPr>
        <w:spacing w:line="400" w:lineRule="exact"/>
        <w:jc w:val="left"/>
        <w:rPr>
          <w:rFonts w:hint="eastAsia" w:ascii="宋体" w:hAnsi="宋体"/>
          <w:sz w:val="24"/>
          <w:szCs w:val="24"/>
          <w:lang w:val="en-US" w:eastAsia="zh-CN"/>
        </w:rPr>
      </w:pPr>
      <w:r>
        <w:rPr>
          <w:rFonts w:hint="eastAsia" w:ascii="宋体" w:hAnsi="宋体"/>
          <w:sz w:val="24"/>
          <w:szCs w:val="24"/>
          <w:lang w:val="en-US" w:eastAsia="zh-CN"/>
        </w:rPr>
        <w:t>3、术语和定义</w:t>
      </w:r>
    </w:p>
    <w:p>
      <w:pPr>
        <w:spacing w:line="400" w:lineRule="exact"/>
        <w:jc w:val="left"/>
        <w:rPr>
          <w:rFonts w:hint="eastAsia" w:ascii="宋体" w:hAnsi="宋体"/>
          <w:sz w:val="24"/>
          <w:szCs w:val="24"/>
          <w:lang w:val="en-US" w:eastAsia="zh-CN"/>
        </w:rPr>
      </w:pPr>
      <w:r>
        <w:rPr>
          <w:rFonts w:hint="eastAsia" w:ascii="宋体" w:hAnsi="宋体"/>
          <w:sz w:val="24"/>
          <w:szCs w:val="24"/>
          <w:lang w:val="en-US" w:eastAsia="zh-CN"/>
        </w:rPr>
        <w:t>4、防控原则</w:t>
      </w:r>
    </w:p>
    <w:p>
      <w:pPr>
        <w:spacing w:line="400" w:lineRule="exact"/>
        <w:jc w:val="left"/>
        <w:rPr>
          <w:rFonts w:hint="eastAsia" w:ascii="宋体" w:hAnsi="宋体"/>
          <w:sz w:val="24"/>
          <w:szCs w:val="24"/>
          <w:lang w:val="en-US" w:eastAsia="zh-CN"/>
        </w:rPr>
      </w:pPr>
      <w:r>
        <w:rPr>
          <w:rFonts w:hint="eastAsia" w:ascii="宋体" w:hAnsi="宋体"/>
          <w:sz w:val="24"/>
          <w:szCs w:val="24"/>
          <w:lang w:val="en-US" w:eastAsia="zh-CN"/>
        </w:rPr>
        <w:t>5、防控技术措施</w:t>
      </w:r>
    </w:p>
    <w:p>
      <w:pPr>
        <w:spacing w:line="400" w:lineRule="exact"/>
        <w:jc w:val="left"/>
        <w:rPr>
          <w:rFonts w:hint="eastAsia" w:ascii="宋体" w:hAnsi="宋体"/>
          <w:sz w:val="24"/>
          <w:szCs w:val="24"/>
          <w:lang w:val="en-US" w:eastAsia="zh-CN"/>
        </w:rPr>
      </w:pPr>
      <w:r>
        <w:rPr>
          <w:rFonts w:hint="eastAsia" w:ascii="宋体" w:hAnsi="宋体"/>
          <w:sz w:val="24"/>
          <w:szCs w:val="24"/>
          <w:lang w:val="en-US" w:eastAsia="zh-CN"/>
        </w:rPr>
        <w:t>附录A（资料性）绿盲蝽形态态征与危害状</w:t>
      </w:r>
    </w:p>
    <w:p>
      <w:pPr>
        <w:spacing w:line="400" w:lineRule="exact"/>
        <w:jc w:val="left"/>
        <w:rPr>
          <w:rFonts w:hint="eastAsia" w:ascii="宋体" w:hAnsi="宋体"/>
          <w:sz w:val="24"/>
          <w:szCs w:val="24"/>
          <w:lang w:val="en-US" w:eastAsia="zh-CN"/>
        </w:rPr>
      </w:pPr>
      <w:r>
        <w:rPr>
          <w:rFonts w:hint="eastAsia" w:ascii="宋体" w:hAnsi="宋体"/>
          <w:sz w:val="24"/>
          <w:szCs w:val="24"/>
          <w:lang w:val="en-US" w:eastAsia="zh-CN"/>
        </w:rPr>
        <w:t>附录B（资料性）防治绿盲蝽绿盲蝽化学药剂及用量（参考用药）</w:t>
      </w:r>
    </w:p>
    <w:p>
      <w:pPr>
        <w:spacing w:line="400" w:lineRule="exact"/>
        <w:jc w:val="left"/>
        <w:rPr>
          <w:rFonts w:hint="eastAsia" w:ascii="宋体" w:hAnsi="宋体"/>
          <w:sz w:val="24"/>
          <w:szCs w:val="24"/>
          <w:lang w:val="en-US" w:eastAsia="zh-CN"/>
        </w:rPr>
      </w:pPr>
      <w:r>
        <w:rPr>
          <w:rFonts w:hint="eastAsia" w:ascii="宋体" w:hAnsi="宋体"/>
          <w:sz w:val="24"/>
          <w:szCs w:val="24"/>
          <w:lang w:val="en-US" w:eastAsia="zh-CN"/>
        </w:rPr>
        <w:t>附录C（资料性）绿盲蝽主要天敌名录</w:t>
      </w:r>
    </w:p>
    <w:p>
      <w:pPr>
        <w:ind w:firstLine="548"/>
        <w:jc w:val="center"/>
        <w:rPr>
          <w:rFonts w:hint="eastAsia"/>
        </w:rPr>
      </w:pPr>
    </w:p>
    <w:p>
      <w:pPr>
        <w:ind w:firstLine="548"/>
        <w:jc w:val="center"/>
        <w:rPr>
          <w:rFonts w:hint="eastAsia"/>
        </w:rPr>
      </w:pPr>
    </w:p>
    <w:p>
      <w:pPr>
        <w:ind w:firstLine="548"/>
        <w:jc w:val="center"/>
        <w:rPr>
          <w:rFonts w:hint="eastAsia"/>
        </w:rPr>
      </w:pPr>
    </w:p>
    <w:p>
      <w:pPr>
        <w:ind w:firstLine="548"/>
        <w:jc w:val="center"/>
        <w:rPr>
          <w:rFonts w:hint="eastAsia"/>
        </w:rPr>
      </w:pPr>
    </w:p>
    <w:p>
      <w:pPr>
        <w:ind w:firstLine="548"/>
        <w:jc w:val="center"/>
        <w:rPr>
          <w:rFonts w:hint="eastAsia"/>
        </w:rPr>
      </w:pPr>
    </w:p>
    <w:p>
      <w:pPr>
        <w:ind w:firstLine="548"/>
        <w:jc w:val="center"/>
        <w:rPr>
          <w:rFonts w:hint="eastAsia"/>
        </w:rPr>
      </w:pPr>
    </w:p>
    <w:p>
      <w:pPr>
        <w:ind w:firstLine="548"/>
        <w:jc w:val="center"/>
        <w:rPr>
          <w:rFonts w:hint="eastAsia"/>
        </w:rPr>
      </w:pPr>
    </w:p>
    <w:p>
      <w:pPr>
        <w:ind w:firstLine="548"/>
        <w:jc w:val="center"/>
        <w:rPr>
          <w:rFonts w:hint="eastAsia"/>
        </w:rPr>
      </w:pPr>
    </w:p>
    <w:p>
      <w:pPr>
        <w:ind w:firstLine="548"/>
        <w:jc w:val="center"/>
        <w:rPr>
          <w:rFonts w:hint="eastAsia"/>
        </w:rPr>
      </w:pPr>
    </w:p>
    <w:p>
      <w:pPr>
        <w:ind w:firstLine="548"/>
        <w:jc w:val="center"/>
        <w:rPr>
          <w:rFonts w:hint="eastAsia"/>
        </w:rPr>
      </w:pPr>
    </w:p>
    <w:p>
      <w:pPr>
        <w:ind w:firstLine="548"/>
        <w:jc w:val="center"/>
        <w:rPr>
          <w:rFonts w:hint="eastAsia"/>
        </w:rPr>
      </w:pPr>
    </w:p>
    <w:p>
      <w:pPr>
        <w:ind w:firstLine="548"/>
        <w:jc w:val="center"/>
        <w:rPr>
          <w:rFonts w:hint="eastAsia"/>
        </w:rPr>
      </w:pPr>
    </w:p>
    <w:p>
      <w:pPr>
        <w:ind w:firstLine="548"/>
        <w:jc w:val="center"/>
        <w:rPr>
          <w:rFonts w:hint="eastAsia"/>
        </w:rPr>
      </w:pPr>
    </w:p>
    <w:p>
      <w:pPr>
        <w:ind w:firstLine="548"/>
        <w:jc w:val="center"/>
        <w:rPr>
          <w:rFonts w:hint="eastAsia"/>
        </w:rPr>
      </w:pPr>
    </w:p>
    <w:p>
      <w:pPr>
        <w:ind w:firstLine="548"/>
        <w:jc w:val="center"/>
        <w:rPr>
          <w:rFonts w:hint="eastAsia"/>
        </w:rPr>
      </w:pPr>
    </w:p>
    <w:p>
      <w:pPr>
        <w:ind w:firstLine="548"/>
        <w:jc w:val="center"/>
        <w:rPr>
          <w:rFonts w:hint="eastAsia"/>
        </w:rPr>
      </w:pPr>
    </w:p>
    <w:p>
      <w:pPr>
        <w:ind w:firstLine="548"/>
        <w:jc w:val="center"/>
        <w:rPr>
          <w:rFonts w:hint="eastAsia"/>
        </w:rPr>
      </w:pPr>
    </w:p>
    <w:p>
      <w:pPr>
        <w:ind w:firstLine="548"/>
        <w:jc w:val="center"/>
        <w:rPr>
          <w:rFonts w:hint="eastAsia"/>
        </w:rPr>
      </w:pPr>
    </w:p>
    <w:p>
      <w:pPr>
        <w:ind w:firstLine="548"/>
        <w:jc w:val="center"/>
        <w:rPr>
          <w:rFonts w:hint="eastAsia"/>
        </w:rPr>
      </w:pPr>
    </w:p>
    <w:p>
      <w:pPr>
        <w:ind w:firstLine="548"/>
        <w:jc w:val="center"/>
        <w:rPr>
          <w:rFonts w:hint="eastAsia"/>
        </w:rPr>
      </w:pPr>
    </w:p>
    <w:p>
      <w:pPr>
        <w:ind w:firstLine="548"/>
        <w:jc w:val="center"/>
        <w:rPr>
          <w:rFonts w:hint="eastAsia"/>
        </w:rPr>
      </w:pPr>
    </w:p>
    <w:p>
      <w:pPr>
        <w:ind w:firstLine="548"/>
        <w:jc w:val="center"/>
        <w:rPr>
          <w:rFonts w:hint="eastAsia"/>
        </w:rPr>
      </w:pPr>
    </w:p>
    <w:p>
      <w:pPr>
        <w:ind w:firstLine="548"/>
        <w:jc w:val="center"/>
        <w:rPr>
          <w:rFonts w:hint="eastAsia"/>
        </w:rPr>
      </w:pPr>
    </w:p>
    <w:p>
      <w:pPr>
        <w:ind w:firstLine="548"/>
        <w:jc w:val="center"/>
        <w:rPr>
          <w:rFonts w:hint="eastAsia"/>
        </w:rPr>
      </w:pPr>
    </w:p>
    <w:p>
      <w:pPr>
        <w:ind w:firstLine="548"/>
        <w:jc w:val="center"/>
        <w:rPr>
          <w:rFonts w:hint="eastAsia" w:ascii="黑体" w:hAnsi="黑体" w:eastAsia="黑体" w:cs="黑体"/>
          <w:sz w:val="32"/>
          <w:szCs w:val="32"/>
          <w:lang w:eastAsia="zh-CN"/>
        </w:rPr>
      </w:pPr>
    </w:p>
    <w:p>
      <w:pPr>
        <w:ind w:firstLine="548"/>
        <w:jc w:val="center"/>
        <w:rPr>
          <w:rFonts w:hint="eastAsia" w:ascii="黑体" w:hAnsi="黑体" w:eastAsia="黑体" w:cs="黑体"/>
          <w:sz w:val="32"/>
          <w:szCs w:val="32"/>
          <w:lang w:eastAsia="zh-CN"/>
        </w:rPr>
      </w:pPr>
    </w:p>
    <w:p>
      <w:pPr>
        <w:ind w:firstLine="548"/>
        <w:jc w:val="center"/>
        <w:rPr>
          <w:rFonts w:hint="eastAsia" w:ascii="黑体" w:hAnsi="黑体" w:eastAsia="黑体" w:cs="黑体"/>
          <w:sz w:val="32"/>
          <w:szCs w:val="32"/>
          <w:lang w:eastAsia="zh-CN"/>
        </w:rPr>
      </w:pPr>
    </w:p>
    <w:p>
      <w:pPr>
        <w:ind w:firstLine="548"/>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前</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言</w:t>
      </w:r>
    </w:p>
    <w:p>
      <w:pPr>
        <w:ind w:firstLine="548"/>
        <w:jc w:val="center"/>
        <w:rPr>
          <w:rFonts w:hint="eastAsia" w:ascii="黑体" w:hAnsi="黑体" w:eastAsia="黑体" w:cs="黑体"/>
          <w:sz w:val="32"/>
          <w:szCs w:val="32"/>
          <w:lang w:eastAsia="zh-CN"/>
        </w:rPr>
      </w:pPr>
    </w:p>
    <w:p>
      <w:pPr>
        <w:jc w:val="left"/>
        <w:rPr>
          <w:rFonts w:hint="eastAsia"/>
          <w:lang w:val="en-US" w:eastAsia="zh-CN"/>
        </w:rPr>
      </w:pPr>
      <w:r>
        <w:rPr>
          <w:rFonts w:hint="eastAsia"/>
        </w:rPr>
        <w:t>本文</w:t>
      </w:r>
      <w:r>
        <w:rPr>
          <w:rFonts w:hint="eastAsia"/>
          <w:lang w:eastAsia="zh-CN"/>
        </w:rPr>
        <w:t>件按照</w:t>
      </w:r>
      <w:r>
        <w:rPr>
          <w:rFonts w:hint="eastAsia"/>
          <w:lang w:val="en-US" w:eastAsia="zh-CN"/>
        </w:rPr>
        <w:t>GB/T1.1--2020《标准化工作导则  第1部分：标准化文件结构和起草规则》的规定起草。</w:t>
      </w:r>
    </w:p>
    <w:p>
      <w:pPr>
        <w:jc w:val="left"/>
        <w:rPr>
          <w:rFonts w:hint="eastAsia"/>
          <w:lang w:val="en-US" w:eastAsia="zh-CN"/>
        </w:rPr>
      </w:pPr>
      <w:r>
        <w:rPr>
          <w:rFonts w:hint="eastAsia"/>
          <w:lang w:val="en-US" w:eastAsia="zh-CN"/>
        </w:rPr>
        <w:t>本文件由汉中市农业技术推广与培训中心提出。</w:t>
      </w:r>
    </w:p>
    <w:p>
      <w:pPr>
        <w:jc w:val="left"/>
        <w:rPr>
          <w:rFonts w:hint="eastAsia"/>
          <w:lang w:val="en-US" w:eastAsia="zh-CN"/>
        </w:rPr>
      </w:pPr>
      <w:r>
        <w:rPr>
          <w:rFonts w:hint="eastAsia"/>
          <w:lang w:val="en-US" w:eastAsia="zh-CN"/>
        </w:rPr>
        <w:t>本文件由陕西省汉中市农业人农村局提出并归口。</w:t>
      </w:r>
    </w:p>
    <w:p>
      <w:pPr>
        <w:jc w:val="left"/>
        <w:rPr>
          <w:rFonts w:hint="eastAsia"/>
          <w:lang w:val="en-US" w:eastAsia="zh-CN"/>
        </w:rPr>
      </w:pPr>
      <w:r>
        <w:rPr>
          <w:rFonts w:hint="eastAsia"/>
          <w:lang w:val="en-US" w:eastAsia="zh-CN"/>
        </w:rPr>
        <w:t>本文件起草单位：汉中市农业技术推广与培训中心</w:t>
      </w:r>
    </w:p>
    <w:p>
      <w:pPr>
        <w:jc w:val="left"/>
        <w:rPr>
          <w:rFonts w:hint="eastAsia" w:eastAsiaTheme="minorEastAsia"/>
          <w:lang w:val="en-US" w:eastAsia="zh-CN"/>
        </w:rPr>
      </w:pPr>
      <w:r>
        <w:rPr>
          <w:rFonts w:hint="eastAsia"/>
          <w:lang w:val="en-US" w:eastAsia="zh-CN"/>
        </w:rPr>
        <w:t>文件主要起草人：左金钟、范晓培、郑点、杨小</w:t>
      </w:r>
      <w:bookmarkStart w:id="0" w:name="_GoBack"/>
      <w:bookmarkEnd w:id="0"/>
      <w:r>
        <w:rPr>
          <w:rFonts w:hint="eastAsia"/>
          <w:lang w:val="en-US" w:eastAsia="zh-CN"/>
        </w:rPr>
        <w:t>敏、张康、王晖、王清文、李乐、杨建军、张寅、王晓娥、田喜庆</w:t>
      </w:r>
    </w:p>
    <w:p>
      <w:pPr>
        <w:jc w:val="left"/>
        <w:rPr>
          <w:rFonts w:hint="eastAsia"/>
          <w:lang w:val="en-US" w:eastAsia="zh-CN"/>
        </w:rPr>
      </w:pPr>
      <w:r>
        <w:rPr>
          <w:rFonts w:hint="eastAsia"/>
          <w:lang w:val="en-US" w:eastAsia="zh-CN"/>
        </w:rPr>
        <w:t>本文件由汉中市农业技术推广与培训中心负责解释。</w:t>
      </w:r>
    </w:p>
    <w:p>
      <w:pPr>
        <w:jc w:val="left"/>
        <w:rPr>
          <w:rFonts w:hint="eastAsia"/>
          <w:lang w:val="en-US" w:eastAsia="zh-CN"/>
        </w:rPr>
      </w:pPr>
      <w:r>
        <w:rPr>
          <w:rFonts w:hint="eastAsia"/>
          <w:lang w:val="en-US" w:eastAsia="zh-CN"/>
        </w:rPr>
        <w:t>本文件属首次发布。</w:t>
      </w:r>
    </w:p>
    <w:p>
      <w:pPr>
        <w:jc w:val="left"/>
        <w:rPr>
          <w:rFonts w:hint="eastAsia"/>
          <w:lang w:val="en-US" w:eastAsia="zh-CN"/>
        </w:rPr>
      </w:pPr>
      <w:r>
        <w:rPr>
          <w:rFonts w:hint="eastAsia"/>
          <w:lang w:val="en-US" w:eastAsia="zh-CN"/>
        </w:rPr>
        <w:t>联系联系信息如下：</w:t>
      </w:r>
    </w:p>
    <w:p>
      <w:pPr>
        <w:jc w:val="left"/>
        <w:rPr>
          <w:rFonts w:hint="eastAsia"/>
          <w:lang w:val="en-US" w:eastAsia="zh-CN"/>
        </w:rPr>
      </w:pPr>
      <w:r>
        <w:rPr>
          <w:rFonts w:hint="eastAsia"/>
          <w:lang w:val="en-US" w:eastAsia="zh-CN"/>
        </w:rPr>
        <w:t>单位：汉中市农业技术推广与培训中心</w:t>
      </w:r>
    </w:p>
    <w:p>
      <w:pPr>
        <w:jc w:val="left"/>
        <w:rPr>
          <w:rFonts w:hint="default"/>
          <w:lang w:val="en-US" w:eastAsia="zh-CN"/>
        </w:rPr>
      </w:pPr>
      <w:r>
        <w:rPr>
          <w:rFonts w:hint="eastAsia"/>
          <w:lang w:val="en-US" w:eastAsia="zh-CN"/>
        </w:rPr>
        <w:t>电话：0916-2213850</w:t>
      </w:r>
    </w:p>
    <w:p>
      <w:pPr>
        <w:jc w:val="left"/>
        <w:rPr>
          <w:rFonts w:hint="eastAsia"/>
          <w:lang w:val="en-US" w:eastAsia="zh-CN"/>
        </w:rPr>
      </w:pPr>
      <w:r>
        <w:rPr>
          <w:rFonts w:hint="eastAsia"/>
          <w:lang w:val="en-US" w:eastAsia="zh-CN"/>
        </w:rPr>
        <w:t>地址：汉中市汉台区东塔北路356号</w:t>
      </w:r>
    </w:p>
    <w:p>
      <w:pPr>
        <w:jc w:val="left"/>
        <w:rPr>
          <w:rFonts w:hint="default"/>
          <w:lang w:val="en-US" w:eastAsia="zh-CN"/>
        </w:rPr>
      </w:pPr>
      <w:r>
        <w:rPr>
          <w:rFonts w:hint="eastAsia"/>
          <w:lang w:val="en-US" w:eastAsia="zh-CN"/>
        </w:rPr>
        <w:t>邮编：723000</w:t>
      </w:r>
    </w:p>
    <w:p>
      <w:pPr>
        <w:jc w:val="left"/>
        <w:rPr>
          <w:rFonts w:hint="default"/>
          <w:lang w:val="en-US" w:eastAsia="zh-CN"/>
        </w:rPr>
      </w:pPr>
    </w:p>
    <w:p/>
    <w:p/>
    <w:p/>
    <w:p/>
    <w:p/>
    <w:p/>
    <w:p/>
    <w:p/>
    <w:p/>
    <w:p/>
    <w:p/>
    <w:p/>
    <w:p/>
    <w:p/>
    <w:p/>
    <w:p/>
    <w:p/>
    <w:p/>
    <w:p/>
    <w:p/>
    <w:p/>
    <w:p/>
    <w:p/>
    <w:p/>
    <w:p/>
    <w:p/>
    <w:p/>
    <w:p>
      <w:pPr>
        <w:tabs>
          <w:tab w:val="left" w:pos="7127"/>
        </w:tabs>
        <w:jc w:val="center"/>
        <w:rPr>
          <w:rFonts w:hint="eastAsia" w:ascii="黑体" w:hAnsi="黑体" w:eastAsia="黑体" w:cs="黑体"/>
          <w:sz w:val="36"/>
          <w:szCs w:val="36"/>
          <w:lang w:val="en-US" w:eastAsia="zh-CN"/>
        </w:rPr>
      </w:pPr>
      <w:r>
        <w:rPr>
          <w:rFonts w:hint="eastAsia" w:ascii="黑体" w:hAnsi="黑体" w:eastAsia="黑体" w:cs="黑体"/>
          <w:sz w:val="36"/>
          <w:szCs w:val="36"/>
          <w:lang w:eastAsia="zh-CN"/>
        </w:rPr>
        <w:t>绿盲蝽综合</w:t>
      </w:r>
      <w:r>
        <w:rPr>
          <w:rFonts w:hint="eastAsia" w:ascii="黑体" w:hAnsi="黑体" w:eastAsia="黑体" w:cs="黑体"/>
          <w:sz w:val="36"/>
          <w:szCs w:val="36"/>
        </w:rPr>
        <w:t>防治技术规程</w:t>
      </w:r>
      <w:r>
        <w:rPr>
          <w:rFonts w:hint="eastAsia" w:ascii="黑体" w:hAnsi="黑体" w:eastAsia="黑体" w:cs="黑体"/>
          <w:sz w:val="36"/>
          <w:szCs w:val="36"/>
          <w:lang w:eastAsia="zh-CN"/>
        </w:rPr>
        <w:t>草案</w:t>
      </w:r>
    </w:p>
    <w:p>
      <w:pPr>
        <w:spacing w:line="400" w:lineRule="exact"/>
        <w:rPr>
          <w:rFonts w:hint="eastAsia" w:ascii="黑体" w:hAnsi="黑体" w:eastAsia="黑体"/>
          <w:b/>
          <w:bCs/>
          <w:spacing w:val="14"/>
          <w:kern w:val="0"/>
          <w:szCs w:val="21"/>
          <w:lang w:val="en-US" w:eastAsia="zh-CN"/>
        </w:rPr>
      </w:pPr>
      <w:r>
        <w:rPr>
          <w:rFonts w:hint="eastAsia" w:ascii="黑体" w:hAnsi="黑体" w:eastAsia="黑体"/>
          <w:b/>
          <w:bCs/>
          <w:spacing w:val="14"/>
          <w:kern w:val="0"/>
          <w:szCs w:val="21"/>
          <w:lang w:val="en-US" w:eastAsia="zh-CN"/>
        </w:rPr>
        <w:t>1范围</w:t>
      </w:r>
    </w:p>
    <w:p>
      <w:pPr>
        <w:tabs>
          <w:tab w:val="left" w:pos="7127"/>
        </w:tabs>
        <w:ind w:firstLine="210" w:firstLineChars="100"/>
        <w:jc w:val="left"/>
        <w:rPr>
          <w:rFonts w:hint="eastAsia"/>
        </w:rPr>
      </w:pPr>
    </w:p>
    <w:p>
      <w:pPr>
        <w:tabs>
          <w:tab w:val="left" w:pos="7127"/>
        </w:tabs>
        <w:ind w:firstLine="210" w:firstLineChars="100"/>
        <w:jc w:val="left"/>
      </w:pPr>
      <w:r>
        <w:rPr>
          <w:rFonts w:hint="eastAsia"/>
        </w:rPr>
        <w:t>本文规定了</w:t>
      </w:r>
      <w:r>
        <w:rPr>
          <w:rFonts w:hint="eastAsia"/>
          <w:lang w:eastAsia="zh-CN"/>
        </w:rPr>
        <w:t>猕猴桃、葡萄园、梨园绿盲蝽综合</w:t>
      </w:r>
      <w:r>
        <w:rPr>
          <w:rFonts w:hint="eastAsia"/>
        </w:rPr>
        <w:t>防控的技术术语与定义、防控原则、监测及防控技术要求。</w:t>
      </w:r>
    </w:p>
    <w:p>
      <w:pPr>
        <w:tabs>
          <w:tab w:val="left" w:pos="7127"/>
        </w:tabs>
        <w:ind w:firstLine="210" w:firstLineChars="100"/>
        <w:jc w:val="left"/>
      </w:pPr>
      <w:r>
        <w:rPr>
          <w:rFonts w:hint="eastAsia"/>
        </w:rPr>
        <w:t>本文适用于汉中市</w:t>
      </w:r>
      <w:r>
        <w:rPr>
          <w:rFonts w:hint="eastAsia"/>
          <w:lang w:eastAsia="zh-CN"/>
        </w:rPr>
        <w:t>猕猴桃、葡萄园、梨园绿盲蝽</w:t>
      </w:r>
      <w:r>
        <w:rPr>
          <w:rFonts w:hint="eastAsia"/>
        </w:rPr>
        <w:t>防控。</w:t>
      </w:r>
    </w:p>
    <w:p>
      <w:pPr>
        <w:spacing w:line="400" w:lineRule="exact"/>
        <w:rPr>
          <w:rFonts w:hint="eastAsia" w:ascii="黑体" w:hAnsi="黑体" w:eastAsia="黑体"/>
          <w:b/>
          <w:bCs/>
          <w:spacing w:val="14"/>
          <w:kern w:val="0"/>
          <w:szCs w:val="21"/>
          <w:lang w:val="en-US" w:eastAsia="zh-CN"/>
        </w:rPr>
      </w:pPr>
      <w:r>
        <w:rPr>
          <w:rFonts w:hint="eastAsia" w:ascii="黑体" w:hAnsi="黑体" w:eastAsia="黑体"/>
          <w:b/>
          <w:bCs/>
          <w:spacing w:val="14"/>
          <w:kern w:val="0"/>
          <w:szCs w:val="21"/>
          <w:lang w:val="en-US" w:eastAsia="zh-CN"/>
        </w:rPr>
        <w:t>2规范性引用文件</w:t>
      </w:r>
    </w:p>
    <w:p>
      <w:pPr>
        <w:tabs>
          <w:tab w:val="left" w:pos="7127"/>
        </w:tabs>
        <w:ind w:firstLine="210" w:firstLineChars="100"/>
        <w:jc w:val="left"/>
      </w:pPr>
      <w:r>
        <w:rPr>
          <w:rFonts w:hint="eastAsia"/>
        </w:rPr>
        <w:t>下列文件中的内容通过中文的规范性引用而构成本文不可缺少的条款。其中注日期的引用文件，仅该日期对应的版本使用本文件。不注日期的引用文件，其最新（包括所有的修改单）使用本文件。</w:t>
      </w:r>
    </w:p>
    <w:p>
      <w:pPr>
        <w:tabs>
          <w:tab w:val="left" w:pos="7127"/>
        </w:tabs>
        <w:jc w:val="left"/>
      </w:pPr>
      <w:r>
        <w:rPr>
          <w:rFonts w:hint="eastAsia"/>
        </w:rPr>
        <w:t>GB/T</w:t>
      </w:r>
      <w:r>
        <w:rPr>
          <w:rFonts w:hint="eastAsia"/>
          <w:lang w:val="en-US" w:eastAsia="zh-CN"/>
        </w:rPr>
        <w:t xml:space="preserve">  </w:t>
      </w:r>
      <w:r>
        <w:rPr>
          <w:rFonts w:hint="eastAsia"/>
        </w:rPr>
        <w:t>8321.10 农药合理使用准则（十）</w:t>
      </w:r>
    </w:p>
    <w:p>
      <w:pPr>
        <w:tabs>
          <w:tab w:val="left" w:pos="7127"/>
        </w:tabs>
        <w:jc w:val="left"/>
      </w:pPr>
      <w:r>
        <w:rPr>
          <w:rFonts w:hint="eastAsia"/>
        </w:rPr>
        <w:t>NY/T</w:t>
      </w:r>
      <w:r>
        <w:rPr>
          <w:rFonts w:hint="eastAsia"/>
          <w:lang w:val="en-US" w:eastAsia="zh-CN"/>
        </w:rPr>
        <w:t xml:space="preserve">  </w:t>
      </w:r>
      <w:r>
        <w:rPr>
          <w:rFonts w:hint="eastAsia"/>
        </w:rPr>
        <w:t>393绿色食品农药使用准则</w:t>
      </w:r>
    </w:p>
    <w:p>
      <w:pPr>
        <w:tabs>
          <w:tab w:val="left" w:pos="7127"/>
        </w:tabs>
        <w:jc w:val="left"/>
        <w:rPr>
          <w:rFonts w:hint="eastAsia"/>
        </w:rPr>
      </w:pPr>
      <w:r>
        <w:rPr>
          <w:rFonts w:hint="eastAsia"/>
        </w:rPr>
        <w:t>NY/T</w:t>
      </w:r>
      <w:r>
        <w:rPr>
          <w:rFonts w:hint="eastAsia"/>
          <w:lang w:val="en-US" w:eastAsia="zh-CN"/>
        </w:rPr>
        <w:t xml:space="preserve">  </w:t>
      </w:r>
      <w:r>
        <w:rPr>
          <w:rFonts w:hint="eastAsia"/>
        </w:rPr>
        <w:t>1276农药安全使用总则</w:t>
      </w:r>
    </w:p>
    <w:p>
      <w:pPr>
        <w:tabs>
          <w:tab w:val="left" w:pos="7127"/>
        </w:tabs>
        <w:jc w:val="left"/>
        <w:rPr>
          <w:rFonts w:hint="eastAsia"/>
          <w:lang w:val="en-US" w:eastAsia="zh-CN"/>
        </w:rPr>
      </w:pPr>
      <w:r>
        <w:rPr>
          <w:rFonts w:hint="eastAsia"/>
          <w:lang w:val="en-US" w:eastAsia="zh-CN"/>
        </w:rPr>
        <w:t>NY/T  5108 无公害食品 猕猴桃生产技术规程</w:t>
      </w:r>
    </w:p>
    <w:p>
      <w:pPr>
        <w:tabs>
          <w:tab w:val="left" w:pos="7127"/>
        </w:tabs>
        <w:jc w:val="left"/>
        <w:rPr>
          <w:rFonts w:hint="default"/>
          <w:lang w:val="en-US" w:eastAsia="zh-CN"/>
        </w:rPr>
      </w:pPr>
      <w:r>
        <w:rPr>
          <w:rFonts w:hint="eastAsia"/>
          <w:lang w:val="en-US" w:eastAsia="zh-CN"/>
        </w:rPr>
        <w:t>NY/T  5088-2002  无公害食品 鲜食葡萄生产技术规程</w:t>
      </w:r>
    </w:p>
    <w:p>
      <w:pPr>
        <w:spacing w:line="400" w:lineRule="exact"/>
        <w:rPr>
          <w:rFonts w:hint="eastAsia" w:ascii="黑体" w:hAnsi="黑体" w:eastAsia="黑体"/>
          <w:b/>
          <w:bCs/>
          <w:spacing w:val="14"/>
          <w:kern w:val="0"/>
          <w:szCs w:val="21"/>
          <w:lang w:val="en-US" w:eastAsia="zh-CN"/>
        </w:rPr>
      </w:pPr>
      <w:r>
        <w:rPr>
          <w:rFonts w:hint="eastAsia" w:ascii="黑体" w:hAnsi="黑体" w:eastAsia="黑体"/>
          <w:b/>
          <w:bCs/>
          <w:spacing w:val="14"/>
          <w:kern w:val="0"/>
          <w:szCs w:val="21"/>
          <w:lang w:val="en-US" w:eastAsia="zh-CN"/>
        </w:rPr>
        <w:t>3术语和定义</w:t>
      </w:r>
    </w:p>
    <w:p>
      <w:pPr>
        <w:spacing w:line="400" w:lineRule="exact"/>
        <w:rPr>
          <w:rFonts w:hint="eastAsia" w:ascii="宋体" w:hAnsi="宋体"/>
          <w:szCs w:val="21"/>
        </w:rPr>
      </w:pPr>
      <w:r>
        <w:rPr>
          <w:rFonts w:hint="eastAsia" w:ascii="宋体" w:hAnsi="宋体"/>
          <w:szCs w:val="21"/>
        </w:rPr>
        <w:t>下列术语和定义适用于本文件。</w:t>
      </w:r>
    </w:p>
    <w:p>
      <w:pPr>
        <w:spacing w:line="400" w:lineRule="exact"/>
        <w:rPr>
          <w:rFonts w:hint="eastAsia" w:ascii="黑体" w:hAnsi="黑体" w:eastAsia="黑体"/>
          <w:spacing w:val="14"/>
          <w:kern w:val="0"/>
          <w:szCs w:val="21"/>
          <w:lang w:val="en-US" w:eastAsia="zh-CN"/>
        </w:rPr>
      </w:pPr>
      <w:r>
        <w:rPr>
          <w:rFonts w:hint="eastAsia" w:ascii="黑体" w:hAnsi="黑体" w:eastAsia="黑体"/>
          <w:b/>
          <w:bCs/>
          <w:spacing w:val="14"/>
          <w:kern w:val="0"/>
          <w:szCs w:val="21"/>
          <w:lang w:val="en-US" w:eastAsia="zh-CN"/>
        </w:rPr>
        <w:t>3.1绿盲蝽Apolygus lucorμm (Meyer-Dür.)</w:t>
      </w:r>
      <w:r>
        <w:rPr>
          <w:rFonts w:hint="eastAsia" w:ascii="黑体" w:hAnsi="黑体" w:eastAsia="黑体"/>
          <w:spacing w:val="14"/>
          <w:kern w:val="0"/>
          <w:szCs w:val="21"/>
          <w:lang w:val="en-US" w:eastAsia="zh-CN"/>
        </w:rPr>
        <w:t xml:space="preserve">  </w:t>
      </w:r>
    </w:p>
    <w:p>
      <w:pPr>
        <w:spacing w:line="400" w:lineRule="exact"/>
        <w:ind w:firstLine="420" w:firstLineChars="200"/>
        <w:rPr>
          <w:rFonts w:hint="eastAsia" w:ascii="Arial" w:hAnsi="Arial" w:eastAsia="宋体" w:cs="Arial"/>
          <w:i w:val="0"/>
          <w:iCs w:val="0"/>
          <w:caps w:val="0"/>
          <w:color w:val="333333"/>
          <w:spacing w:val="0"/>
          <w:sz w:val="21"/>
          <w:szCs w:val="21"/>
          <w:shd w:val="clear" w:fill="FFFFFF"/>
          <w:lang w:eastAsia="zh-CN"/>
        </w:rPr>
      </w:pPr>
      <w:r>
        <w:rPr>
          <w:rFonts w:ascii="Arial" w:hAnsi="Arial" w:eastAsia="宋体" w:cs="Arial"/>
          <w:i w:val="0"/>
          <w:iCs w:val="0"/>
          <w:caps w:val="0"/>
          <w:color w:val="333333"/>
          <w:spacing w:val="0"/>
          <w:sz w:val="21"/>
          <w:szCs w:val="21"/>
          <w:shd w:val="clear" w:fill="FFFFFF"/>
        </w:rPr>
        <w:t>属</w:t>
      </w:r>
      <w:r>
        <w:rPr>
          <w:rFonts w:hint="default" w:ascii="Arial" w:hAnsi="Arial" w:eastAsia="宋体" w:cs="Arial"/>
          <w:i w:val="0"/>
          <w:iCs w:val="0"/>
          <w:caps w:val="0"/>
          <w:color w:val="333333"/>
          <w:spacing w:val="0"/>
          <w:sz w:val="21"/>
          <w:szCs w:val="21"/>
          <w:shd w:val="clear" w:fill="FFFFFF"/>
        </w:rPr>
        <w:fldChar w:fldCharType="begin"/>
      </w:r>
      <w:r>
        <w:rPr>
          <w:rFonts w:hint="default" w:ascii="Arial" w:hAnsi="Arial" w:eastAsia="宋体" w:cs="Arial"/>
          <w:i w:val="0"/>
          <w:iCs w:val="0"/>
          <w:caps w:val="0"/>
          <w:color w:val="333333"/>
          <w:spacing w:val="0"/>
          <w:sz w:val="21"/>
          <w:szCs w:val="21"/>
          <w:shd w:val="clear" w:fill="FFFFFF"/>
        </w:rPr>
        <w:instrText xml:space="preserve"> HYPERLINK "https://baike.so.com/doc/6390156-6603811.html" \t "https://baike.so.com/doc/_blank" </w:instrText>
      </w:r>
      <w:r>
        <w:rPr>
          <w:rFonts w:hint="default" w:ascii="Arial" w:hAnsi="Arial" w:eastAsia="宋体" w:cs="Arial"/>
          <w:i w:val="0"/>
          <w:iCs w:val="0"/>
          <w:caps w:val="0"/>
          <w:color w:val="333333"/>
          <w:spacing w:val="0"/>
          <w:sz w:val="21"/>
          <w:szCs w:val="21"/>
          <w:shd w:val="clear" w:fill="FFFFFF"/>
        </w:rPr>
        <w:fldChar w:fldCharType="separate"/>
      </w:r>
      <w:r>
        <w:rPr>
          <w:rFonts w:hint="default" w:ascii="Arial" w:hAnsi="Arial" w:eastAsia="宋体" w:cs="Arial"/>
          <w:i w:val="0"/>
          <w:iCs w:val="0"/>
          <w:caps w:val="0"/>
          <w:color w:val="333333"/>
          <w:spacing w:val="0"/>
          <w:sz w:val="21"/>
          <w:szCs w:val="21"/>
          <w:shd w:val="clear" w:fill="FFFFFF"/>
        </w:rPr>
        <w:t>半翅目</w:t>
      </w:r>
      <w:r>
        <w:rPr>
          <w:rFonts w:hint="default" w:ascii="Arial" w:hAnsi="Arial" w:eastAsia="宋体" w:cs="Arial"/>
          <w:i w:val="0"/>
          <w:iCs w:val="0"/>
          <w:caps w:val="0"/>
          <w:color w:val="333333"/>
          <w:spacing w:val="0"/>
          <w:sz w:val="21"/>
          <w:szCs w:val="21"/>
          <w:shd w:val="clear" w:fill="FFFFFF"/>
        </w:rPr>
        <w:fldChar w:fldCharType="end"/>
      </w:r>
      <w:r>
        <w:rPr>
          <w:rFonts w:hint="default" w:ascii="Arial" w:hAnsi="Arial" w:eastAsia="宋体" w:cs="Arial"/>
          <w:i w:val="0"/>
          <w:iCs w:val="0"/>
          <w:caps w:val="0"/>
          <w:color w:val="333333"/>
          <w:spacing w:val="0"/>
          <w:sz w:val="21"/>
          <w:szCs w:val="21"/>
          <w:shd w:val="clear" w:fill="FFFFFF"/>
        </w:rPr>
        <w:t>，</w:t>
      </w:r>
      <w:r>
        <w:rPr>
          <w:rFonts w:hint="default" w:ascii="Arial" w:hAnsi="Arial" w:eastAsia="宋体" w:cs="Arial"/>
          <w:i w:val="0"/>
          <w:iCs w:val="0"/>
          <w:caps w:val="0"/>
          <w:color w:val="333333"/>
          <w:spacing w:val="0"/>
          <w:sz w:val="21"/>
          <w:szCs w:val="21"/>
          <w:shd w:val="clear" w:fill="FFFFFF"/>
        </w:rPr>
        <w:fldChar w:fldCharType="begin"/>
      </w:r>
      <w:r>
        <w:rPr>
          <w:rFonts w:hint="default" w:ascii="Arial" w:hAnsi="Arial" w:eastAsia="宋体" w:cs="Arial"/>
          <w:i w:val="0"/>
          <w:iCs w:val="0"/>
          <w:caps w:val="0"/>
          <w:color w:val="333333"/>
          <w:spacing w:val="0"/>
          <w:sz w:val="21"/>
          <w:szCs w:val="21"/>
          <w:shd w:val="clear" w:fill="FFFFFF"/>
        </w:rPr>
        <w:instrText xml:space="preserve"> HYPERLINK "https://baike.so.com/doc/9883861-10230984.html" \t "https://baike.so.com/doc/_blank" </w:instrText>
      </w:r>
      <w:r>
        <w:rPr>
          <w:rFonts w:hint="default" w:ascii="Arial" w:hAnsi="Arial" w:eastAsia="宋体" w:cs="Arial"/>
          <w:i w:val="0"/>
          <w:iCs w:val="0"/>
          <w:caps w:val="0"/>
          <w:color w:val="333333"/>
          <w:spacing w:val="0"/>
          <w:sz w:val="21"/>
          <w:szCs w:val="21"/>
          <w:shd w:val="clear" w:fill="FFFFFF"/>
        </w:rPr>
        <w:fldChar w:fldCharType="separate"/>
      </w:r>
      <w:r>
        <w:rPr>
          <w:rFonts w:hint="default" w:ascii="Arial" w:hAnsi="Arial" w:eastAsia="宋体" w:cs="Arial"/>
          <w:i w:val="0"/>
          <w:iCs w:val="0"/>
          <w:caps w:val="0"/>
          <w:color w:val="333333"/>
          <w:spacing w:val="0"/>
          <w:sz w:val="21"/>
          <w:szCs w:val="21"/>
          <w:shd w:val="clear" w:fill="FFFFFF"/>
        </w:rPr>
        <w:t>盲蝽科</w:t>
      </w:r>
      <w:r>
        <w:rPr>
          <w:rFonts w:hint="default" w:ascii="Arial" w:hAnsi="Arial" w:eastAsia="宋体" w:cs="Arial"/>
          <w:i w:val="0"/>
          <w:iCs w:val="0"/>
          <w:caps w:val="0"/>
          <w:color w:val="333333"/>
          <w:spacing w:val="0"/>
          <w:sz w:val="21"/>
          <w:szCs w:val="21"/>
          <w:shd w:val="clear" w:fill="FFFFFF"/>
        </w:rPr>
        <w:fldChar w:fldCharType="end"/>
      </w:r>
      <w:r>
        <w:rPr>
          <w:rFonts w:hint="eastAsia" w:ascii="Arial" w:hAnsi="Arial" w:eastAsia="宋体" w:cs="Arial"/>
          <w:i w:val="0"/>
          <w:iCs w:val="0"/>
          <w:caps w:val="0"/>
          <w:color w:val="333333"/>
          <w:spacing w:val="0"/>
          <w:sz w:val="21"/>
          <w:szCs w:val="21"/>
          <w:shd w:val="clear" w:fill="FFFFFF"/>
          <w:lang w:eastAsia="zh-CN"/>
        </w:rPr>
        <w:t>，草盲蝽属</w:t>
      </w:r>
      <w:r>
        <w:rPr>
          <w:rFonts w:hint="default" w:ascii="Arial" w:hAnsi="Arial" w:eastAsia="宋体" w:cs="Arial"/>
          <w:i w:val="0"/>
          <w:iCs w:val="0"/>
          <w:caps w:val="0"/>
          <w:color w:val="333333"/>
          <w:spacing w:val="0"/>
          <w:sz w:val="21"/>
          <w:szCs w:val="21"/>
          <w:shd w:val="clear" w:fill="FFFFFF"/>
        </w:rPr>
        <w:t>。别名花</w:t>
      </w:r>
      <w:r>
        <w:rPr>
          <w:rFonts w:hint="default" w:ascii="Arial" w:hAnsi="Arial" w:eastAsia="宋体" w:cs="Arial"/>
          <w:i w:val="0"/>
          <w:iCs w:val="0"/>
          <w:caps w:val="0"/>
          <w:color w:val="333333"/>
          <w:spacing w:val="0"/>
          <w:sz w:val="21"/>
          <w:szCs w:val="21"/>
          <w:shd w:val="clear" w:fill="FFFFFF"/>
        </w:rPr>
        <w:fldChar w:fldCharType="begin"/>
      </w:r>
      <w:r>
        <w:rPr>
          <w:rFonts w:hint="default" w:ascii="Arial" w:hAnsi="Arial" w:eastAsia="宋体" w:cs="Arial"/>
          <w:i w:val="0"/>
          <w:iCs w:val="0"/>
          <w:caps w:val="0"/>
          <w:color w:val="333333"/>
          <w:spacing w:val="0"/>
          <w:sz w:val="21"/>
          <w:szCs w:val="21"/>
          <w:shd w:val="clear" w:fill="FFFFFF"/>
        </w:rPr>
        <w:instrText xml:space="preserve"> HYPERLINK "https://baike.so.com/doc/924309-976983.html" \t "https://baike.so.com/doc/_blank" </w:instrText>
      </w:r>
      <w:r>
        <w:rPr>
          <w:rFonts w:hint="default" w:ascii="Arial" w:hAnsi="Arial" w:eastAsia="宋体" w:cs="Arial"/>
          <w:i w:val="0"/>
          <w:iCs w:val="0"/>
          <w:caps w:val="0"/>
          <w:color w:val="333333"/>
          <w:spacing w:val="0"/>
          <w:sz w:val="21"/>
          <w:szCs w:val="21"/>
          <w:shd w:val="clear" w:fill="FFFFFF"/>
        </w:rPr>
        <w:fldChar w:fldCharType="separate"/>
      </w:r>
      <w:r>
        <w:rPr>
          <w:rFonts w:hint="default" w:ascii="Arial" w:hAnsi="Arial" w:eastAsia="宋体" w:cs="Arial"/>
          <w:i w:val="0"/>
          <w:iCs w:val="0"/>
          <w:caps w:val="0"/>
          <w:color w:val="333333"/>
          <w:spacing w:val="0"/>
          <w:sz w:val="21"/>
          <w:szCs w:val="21"/>
          <w:shd w:val="clear" w:fill="FFFFFF"/>
        </w:rPr>
        <w:t>叶虫</w:t>
      </w:r>
      <w:r>
        <w:rPr>
          <w:rFonts w:hint="default" w:ascii="Arial" w:hAnsi="Arial" w:eastAsia="宋体" w:cs="Arial"/>
          <w:i w:val="0"/>
          <w:iCs w:val="0"/>
          <w:caps w:val="0"/>
          <w:color w:val="333333"/>
          <w:spacing w:val="0"/>
          <w:sz w:val="21"/>
          <w:szCs w:val="21"/>
          <w:shd w:val="clear" w:fill="FFFFFF"/>
        </w:rPr>
        <w:fldChar w:fldCharType="end"/>
      </w:r>
      <w:r>
        <w:rPr>
          <w:rFonts w:hint="default" w:ascii="Arial" w:hAnsi="Arial" w:eastAsia="宋体" w:cs="Arial"/>
          <w:i w:val="0"/>
          <w:iCs w:val="0"/>
          <w:caps w:val="0"/>
          <w:color w:val="333333"/>
          <w:spacing w:val="0"/>
          <w:sz w:val="21"/>
          <w:szCs w:val="21"/>
          <w:shd w:val="clear" w:fill="FFFFFF"/>
        </w:rPr>
        <w:t>、小臭虫等。</w:t>
      </w:r>
      <w:r>
        <w:rPr>
          <w:rFonts w:ascii="Tahoma" w:hAnsi="Tahoma" w:eastAsia="Tahoma" w:cs="Tahoma"/>
          <w:i w:val="0"/>
          <w:iCs w:val="0"/>
          <w:caps w:val="0"/>
          <w:color w:val="000000"/>
          <w:spacing w:val="0"/>
          <w:sz w:val="21"/>
          <w:szCs w:val="21"/>
          <w:shd w:val="clear" w:fill="FFFFFF"/>
        </w:rPr>
        <w:t>若虫与成虫刺吸新梢生长点和幼果造成危害</w:t>
      </w:r>
      <w:r>
        <w:rPr>
          <w:rFonts w:hint="eastAsia" w:ascii="Tahoma" w:hAnsi="Tahoma" w:eastAsia="宋体" w:cs="Tahoma"/>
          <w:i w:val="0"/>
          <w:iCs w:val="0"/>
          <w:caps w:val="0"/>
          <w:color w:val="000000"/>
          <w:spacing w:val="0"/>
          <w:sz w:val="21"/>
          <w:szCs w:val="21"/>
          <w:shd w:val="clear" w:fill="FFFFFF"/>
          <w:lang w:eastAsia="zh-CN"/>
        </w:rPr>
        <w:t>。</w:t>
      </w:r>
    </w:p>
    <w:p>
      <w:pPr>
        <w:spacing w:line="400" w:lineRule="exact"/>
        <w:rPr>
          <w:rFonts w:hint="eastAsia" w:ascii="黑体" w:hAnsi="黑体" w:eastAsia="黑体"/>
          <w:spacing w:val="14"/>
          <w:kern w:val="0"/>
          <w:szCs w:val="21"/>
          <w:lang w:val="en-US" w:eastAsia="zh-CN"/>
        </w:rPr>
      </w:pPr>
      <w:r>
        <w:rPr>
          <w:rFonts w:hint="eastAsia" w:ascii="黑体" w:hAnsi="黑体" w:eastAsia="黑体"/>
          <w:b/>
          <w:bCs/>
          <w:spacing w:val="14"/>
          <w:kern w:val="0"/>
          <w:szCs w:val="21"/>
          <w:lang w:val="en-US" w:eastAsia="zh-CN"/>
        </w:rPr>
        <w:t>3.2</w:t>
      </w:r>
      <w:r>
        <w:rPr>
          <w:rFonts w:hint="default" w:ascii="黑体" w:hAnsi="黑体" w:eastAsia="黑体"/>
          <w:b/>
          <w:bCs/>
          <w:spacing w:val="14"/>
          <w:kern w:val="0"/>
          <w:szCs w:val="21"/>
          <w:lang w:val="en-US" w:eastAsia="zh-CN"/>
        </w:rPr>
        <w:t>生物防治biological control</w:t>
      </w:r>
    </w:p>
    <w:p>
      <w:pPr>
        <w:spacing w:line="400" w:lineRule="exact"/>
        <w:ind w:firstLine="420" w:firstLineChars="200"/>
        <w:rPr>
          <w:rFonts w:hint="eastAsia" w:ascii="Arial" w:hAnsi="Arial" w:eastAsia="宋体" w:cs="Arial"/>
          <w:i w:val="0"/>
          <w:iCs w:val="0"/>
          <w:caps w:val="0"/>
          <w:color w:val="333333"/>
          <w:spacing w:val="0"/>
          <w:sz w:val="21"/>
          <w:szCs w:val="21"/>
          <w:shd w:val="clear" w:fill="FFFFFF"/>
          <w:lang w:val="en-US" w:eastAsia="zh-CN"/>
        </w:rPr>
      </w:pPr>
      <w:r>
        <w:rPr>
          <w:rFonts w:hint="default" w:ascii="Arial" w:hAnsi="Arial" w:eastAsia="宋体" w:cs="Arial"/>
          <w:i w:val="0"/>
          <w:iCs w:val="0"/>
          <w:caps w:val="0"/>
          <w:color w:val="333333"/>
          <w:spacing w:val="0"/>
          <w:sz w:val="21"/>
          <w:szCs w:val="21"/>
          <w:shd w:val="clear" w:fill="FFFFFF"/>
        </w:rPr>
        <w:t>生物防治，就是</w:t>
      </w:r>
      <w:r>
        <w:rPr>
          <w:rFonts w:ascii="Arial" w:hAnsi="Arial" w:eastAsia="宋体" w:cs="Arial"/>
          <w:i w:val="0"/>
          <w:iCs w:val="0"/>
          <w:caps w:val="0"/>
          <w:color w:val="333333"/>
          <w:spacing w:val="0"/>
          <w:sz w:val="21"/>
          <w:szCs w:val="21"/>
          <w:shd w:val="clear" w:fill="FFFFFF"/>
        </w:rPr>
        <w:t>利</w:t>
      </w:r>
      <w:r>
        <w:rPr>
          <w:rFonts w:hint="default" w:ascii="Arial" w:hAnsi="Arial" w:eastAsia="宋体" w:cs="Arial"/>
          <w:i w:val="0"/>
          <w:iCs w:val="0"/>
          <w:caps w:val="0"/>
          <w:color w:val="333333"/>
          <w:spacing w:val="0"/>
          <w:sz w:val="21"/>
          <w:szCs w:val="21"/>
          <w:shd w:val="clear" w:fill="FFFFFF"/>
        </w:rPr>
        <w:t>用了生物</w:t>
      </w:r>
      <w:r>
        <w:rPr>
          <w:rFonts w:hint="default" w:ascii="Arial" w:hAnsi="Arial" w:eastAsia="宋体" w:cs="Arial"/>
          <w:i w:val="0"/>
          <w:iCs w:val="0"/>
          <w:caps w:val="0"/>
          <w:color w:val="333333"/>
          <w:spacing w:val="0"/>
          <w:sz w:val="21"/>
          <w:szCs w:val="21"/>
          <w:shd w:val="clear" w:fill="FFFFFF"/>
        </w:rPr>
        <w:fldChar w:fldCharType="begin"/>
      </w:r>
      <w:r>
        <w:rPr>
          <w:rFonts w:hint="default" w:ascii="Arial" w:hAnsi="Arial" w:eastAsia="宋体" w:cs="Arial"/>
          <w:i w:val="0"/>
          <w:iCs w:val="0"/>
          <w:caps w:val="0"/>
          <w:color w:val="333333"/>
          <w:spacing w:val="0"/>
          <w:sz w:val="21"/>
          <w:szCs w:val="21"/>
          <w:shd w:val="clear" w:fill="FFFFFF"/>
        </w:rPr>
        <w:instrText xml:space="preserve"> HYPERLINK "https://baike.so.com/doc/1648491-1742424.html" \t "https://baike.so.com/doc/_blank" </w:instrText>
      </w:r>
      <w:r>
        <w:rPr>
          <w:rFonts w:hint="default" w:ascii="Arial" w:hAnsi="Arial" w:eastAsia="宋体" w:cs="Arial"/>
          <w:i w:val="0"/>
          <w:iCs w:val="0"/>
          <w:caps w:val="0"/>
          <w:color w:val="333333"/>
          <w:spacing w:val="0"/>
          <w:sz w:val="21"/>
          <w:szCs w:val="21"/>
          <w:shd w:val="clear" w:fill="FFFFFF"/>
        </w:rPr>
        <w:fldChar w:fldCharType="separate"/>
      </w:r>
      <w:r>
        <w:rPr>
          <w:rFonts w:hint="default" w:ascii="Arial" w:hAnsi="Arial" w:eastAsia="宋体" w:cs="Arial"/>
          <w:i w:val="0"/>
          <w:iCs w:val="0"/>
          <w:caps w:val="0"/>
          <w:color w:val="333333"/>
          <w:spacing w:val="0"/>
          <w:sz w:val="21"/>
          <w:szCs w:val="21"/>
          <w:shd w:val="clear" w:fill="FFFFFF"/>
        </w:rPr>
        <w:t>物种</w:t>
      </w:r>
      <w:r>
        <w:rPr>
          <w:rFonts w:hint="default" w:ascii="Arial" w:hAnsi="Arial" w:eastAsia="宋体" w:cs="Arial"/>
          <w:i w:val="0"/>
          <w:iCs w:val="0"/>
          <w:caps w:val="0"/>
          <w:color w:val="333333"/>
          <w:spacing w:val="0"/>
          <w:sz w:val="21"/>
          <w:szCs w:val="21"/>
          <w:shd w:val="clear" w:fill="FFFFFF"/>
        </w:rPr>
        <w:fldChar w:fldCharType="end"/>
      </w:r>
      <w:r>
        <w:rPr>
          <w:rFonts w:hint="default" w:ascii="Arial" w:hAnsi="Arial" w:eastAsia="宋体" w:cs="Arial"/>
          <w:i w:val="0"/>
          <w:iCs w:val="0"/>
          <w:caps w:val="0"/>
          <w:color w:val="333333"/>
          <w:spacing w:val="0"/>
          <w:sz w:val="21"/>
          <w:szCs w:val="21"/>
          <w:shd w:val="clear" w:fill="FFFFFF"/>
        </w:rPr>
        <w:t>间的相互关系，以一种或一类生物抑制另一种或另一类生物</w:t>
      </w:r>
      <w:r>
        <w:rPr>
          <w:rFonts w:hint="eastAsia" w:ascii="Arial" w:hAnsi="Arial" w:eastAsia="宋体" w:cs="Arial"/>
          <w:i w:val="0"/>
          <w:iCs w:val="0"/>
          <w:caps w:val="0"/>
          <w:color w:val="333333"/>
          <w:spacing w:val="0"/>
          <w:sz w:val="21"/>
          <w:szCs w:val="21"/>
          <w:shd w:val="clear" w:fill="FFFFFF"/>
          <w:lang w:eastAsia="zh-CN"/>
        </w:rPr>
        <w:t>。</w:t>
      </w:r>
    </w:p>
    <w:p>
      <w:pPr>
        <w:spacing w:line="400" w:lineRule="exact"/>
        <w:rPr>
          <w:rFonts w:hint="eastAsia" w:ascii="黑体" w:hAnsi="黑体" w:eastAsia="黑体"/>
          <w:b/>
          <w:bCs/>
          <w:spacing w:val="14"/>
          <w:kern w:val="0"/>
          <w:szCs w:val="21"/>
          <w:lang w:val="en-US" w:eastAsia="zh-CN"/>
        </w:rPr>
      </w:pPr>
      <w:r>
        <w:rPr>
          <w:rFonts w:hint="eastAsia" w:ascii="黑体" w:hAnsi="黑体" w:eastAsia="黑体"/>
          <w:b/>
          <w:bCs/>
          <w:spacing w:val="14"/>
          <w:kern w:val="0"/>
          <w:szCs w:val="21"/>
          <w:lang w:val="en-US" w:eastAsia="zh-CN"/>
        </w:rPr>
        <w:t>3.3性诱剂  </w:t>
      </w:r>
      <w:r>
        <w:rPr>
          <w:rFonts w:hint="default" w:ascii="黑体" w:hAnsi="黑体" w:eastAsia="黑体"/>
          <w:b/>
          <w:bCs/>
          <w:spacing w:val="14"/>
          <w:kern w:val="0"/>
          <w:szCs w:val="21"/>
          <w:lang w:val="en-US" w:eastAsia="zh-CN"/>
        </w:rPr>
        <w:t>sex pheromone</w:t>
      </w:r>
    </w:p>
    <w:p>
      <w:pPr>
        <w:spacing w:line="400" w:lineRule="exact"/>
        <w:ind w:firstLine="420" w:firstLineChars="200"/>
        <w:rPr>
          <w:rFonts w:hint="eastAsia" w:ascii="Arial" w:hAnsi="Arial" w:eastAsia="宋体" w:cs="Arial"/>
          <w:i w:val="0"/>
          <w:iCs w:val="0"/>
          <w:caps w:val="0"/>
          <w:color w:val="333333"/>
          <w:spacing w:val="0"/>
          <w:sz w:val="21"/>
          <w:szCs w:val="21"/>
          <w:shd w:val="clear" w:fill="FFFFFF"/>
          <w:lang w:val="en-US" w:eastAsia="zh-CN"/>
        </w:rPr>
      </w:pPr>
      <w:r>
        <w:rPr>
          <w:rFonts w:hint="eastAsia" w:ascii="Arial" w:hAnsi="Arial" w:eastAsia="宋体" w:cs="Arial"/>
          <w:i w:val="0"/>
          <w:iCs w:val="0"/>
          <w:caps w:val="0"/>
          <w:color w:val="333333"/>
          <w:spacing w:val="0"/>
          <w:sz w:val="21"/>
          <w:szCs w:val="21"/>
          <w:shd w:val="clear" w:fill="FFFFFF"/>
          <w:lang w:val="en-US" w:eastAsia="zh-CN"/>
        </w:rPr>
        <w:t>通过提取雌性昆虫性外激素或人工合成类似昆虫性外激素，诱集雄虫将其淹杀或困毙的杀虫方式。是一种重要的绿色防控方式。</w:t>
      </w:r>
    </w:p>
    <w:p>
      <w:pPr>
        <w:spacing w:line="400" w:lineRule="exact"/>
        <w:rPr>
          <w:rFonts w:hint="eastAsia" w:ascii="黑体" w:hAnsi="黑体" w:eastAsia="黑体"/>
          <w:b/>
          <w:bCs/>
          <w:spacing w:val="14"/>
          <w:kern w:val="0"/>
          <w:szCs w:val="21"/>
          <w:lang w:val="en-US" w:eastAsia="zh-CN"/>
        </w:rPr>
      </w:pPr>
      <w:r>
        <w:rPr>
          <w:rFonts w:hint="eastAsia" w:ascii="黑体" w:hAnsi="黑体" w:eastAsia="黑体"/>
          <w:b/>
          <w:bCs/>
          <w:spacing w:val="14"/>
          <w:kern w:val="0"/>
          <w:szCs w:val="21"/>
          <w:lang w:val="en-US" w:eastAsia="zh-CN"/>
        </w:rPr>
        <w:t>3.4化学防治</w:t>
      </w:r>
      <w:r>
        <w:rPr>
          <w:rFonts w:hint="default" w:ascii="黑体" w:hAnsi="黑体" w:eastAsia="黑体"/>
          <w:b/>
          <w:bCs/>
          <w:spacing w:val="14"/>
          <w:kern w:val="0"/>
          <w:szCs w:val="21"/>
          <w:lang w:val="en-US" w:eastAsia="zh-CN"/>
        </w:rPr>
        <w:t>Chemical control</w:t>
      </w:r>
    </w:p>
    <w:p>
      <w:pPr>
        <w:spacing w:line="400" w:lineRule="exact"/>
        <w:ind w:firstLine="420" w:firstLineChars="200"/>
        <w:rPr>
          <w:rFonts w:hint="eastAsia" w:ascii="Arial" w:hAnsi="Arial" w:eastAsia="宋体" w:cs="Arial"/>
          <w:i w:val="0"/>
          <w:iCs w:val="0"/>
          <w:caps w:val="0"/>
          <w:color w:val="333333"/>
          <w:spacing w:val="0"/>
          <w:sz w:val="21"/>
          <w:szCs w:val="21"/>
          <w:shd w:val="clear" w:fill="FFFFFF"/>
          <w:lang w:eastAsia="zh-CN"/>
        </w:rPr>
      </w:pPr>
      <w:r>
        <w:rPr>
          <w:rFonts w:ascii="Arial" w:hAnsi="Arial" w:eastAsia="宋体" w:cs="Arial"/>
          <w:i w:val="0"/>
          <w:iCs w:val="0"/>
          <w:caps w:val="0"/>
          <w:color w:val="333333"/>
          <w:spacing w:val="0"/>
          <w:sz w:val="21"/>
          <w:szCs w:val="21"/>
          <w:shd w:val="clear" w:fill="FFFFFF"/>
        </w:rPr>
        <w:t>化学防治是使用化学药剂来防治</w:t>
      </w:r>
      <w:r>
        <w:rPr>
          <w:rFonts w:hint="eastAsia" w:ascii="Arial" w:hAnsi="Arial" w:eastAsia="宋体" w:cs="Arial"/>
          <w:i w:val="0"/>
          <w:iCs w:val="0"/>
          <w:caps w:val="0"/>
          <w:color w:val="333333"/>
          <w:spacing w:val="0"/>
          <w:sz w:val="21"/>
          <w:szCs w:val="21"/>
          <w:shd w:val="clear" w:fill="FFFFFF"/>
          <w:lang w:eastAsia="zh-CN"/>
        </w:rPr>
        <w:t>有害生物</w:t>
      </w:r>
      <w:r>
        <w:rPr>
          <w:rFonts w:ascii="Arial" w:hAnsi="Arial" w:eastAsia="宋体" w:cs="Arial"/>
          <w:i w:val="0"/>
          <w:iCs w:val="0"/>
          <w:caps w:val="0"/>
          <w:color w:val="333333"/>
          <w:spacing w:val="0"/>
          <w:sz w:val="21"/>
          <w:szCs w:val="21"/>
          <w:shd w:val="clear" w:fill="FFFFFF"/>
        </w:rPr>
        <w:t>的危害</w:t>
      </w:r>
      <w:r>
        <w:rPr>
          <w:rFonts w:hint="eastAsia" w:ascii="Arial" w:hAnsi="Arial" w:eastAsia="宋体" w:cs="Arial"/>
          <w:i w:val="0"/>
          <w:iCs w:val="0"/>
          <w:caps w:val="0"/>
          <w:color w:val="333333"/>
          <w:spacing w:val="0"/>
          <w:sz w:val="21"/>
          <w:szCs w:val="21"/>
          <w:shd w:val="clear" w:fill="FFFFFF"/>
          <w:lang w:eastAsia="zh-CN"/>
        </w:rPr>
        <w:t>。</w:t>
      </w:r>
      <w:r>
        <w:rPr>
          <w:rFonts w:ascii="Arial" w:hAnsi="Arial" w:eastAsia="宋体" w:cs="Arial"/>
          <w:i w:val="0"/>
          <w:iCs w:val="0"/>
          <w:caps w:val="0"/>
          <w:color w:val="333333"/>
          <w:spacing w:val="0"/>
          <w:sz w:val="21"/>
          <w:szCs w:val="21"/>
          <w:shd w:val="clear" w:fill="FFFFFF"/>
        </w:rPr>
        <w:t>具有高效、速效、使用方便、经济效益高等优点</w:t>
      </w:r>
      <w:r>
        <w:rPr>
          <w:rFonts w:hint="eastAsia" w:ascii="Arial" w:hAnsi="Arial" w:eastAsia="宋体" w:cs="Arial"/>
          <w:i w:val="0"/>
          <w:iCs w:val="0"/>
          <w:caps w:val="0"/>
          <w:color w:val="333333"/>
          <w:spacing w:val="0"/>
          <w:sz w:val="21"/>
          <w:szCs w:val="21"/>
          <w:shd w:val="clear" w:fill="FFFFFF"/>
          <w:lang w:eastAsia="zh-CN"/>
        </w:rPr>
        <w:t>。</w:t>
      </w:r>
    </w:p>
    <w:p>
      <w:pPr>
        <w:spacing w:line="400" w:lineRule="exact"/>
        <w:rPr>
          <w:rFonts w:hint="eastAsia" w:ascii="黑体" w:hAnsi="黑体" w:eastAsia="黑体"/>
          <w:b/>
          <w:bCs/>
          <w:spacing w:val="14"/>
          <w:kern w:val="0"/>
          <w:szCs w:val="21"/>
          <w:lang w:val="en-US" w:eastAsia="zh-CN"/>
        </w:rPr>
      </w:pPr>
      <w:r>
        <w:rPr>
          <w:rFonts w:hint="eastAsia" w:ascii="黑体" w:hAnsi="黑体" w:eastAsia="黑体"/>
          <w:b/>
          <w:bCs/>
          <w:spacing w:val="14"/>
          <w:kern w:val="0"/>
          <w:szCs w:val="21"/>
          <w:lang w:val="en-US" w:eastAsia="zh-CN"/>
        </w:rPr>
        <w:t>3.5防治指标</w:t>
      </w:r>
      <w:r>
        <w:rPr>
          <w:rFonts w:hint="default" w:ascii="黑体" w:hAnsi="黑体" w:eastAsia="黑体"/>
          <w:b/>
          <w:bCs/>
          <w:spacing w:val="14"/>
          <w:kern w:val="0"/>
          <w:szCs w:val="21"/>
          <w:lang w:val="en-US" w:eastAsia="zh-CN"/>
        </w:rPr>
        <w:t>Control Index</w:t>
      </w:r>
    </w:p>
    <w:p>
      <w:pPr>
        <w:spacing w:line="400" w:lineRule="exact"/>
        <w:ind w:firstLine="420" w:firstLineChars="200"/>
        <w:rPr>
          <w:rFonts w:hint="eastAsia" w:ascii="宋体" w:hAnsi="宋体"/>
          <w:szCs w:val="21"/>
        </w:rPr>
      </w:pPr>
      <w:r>
        <w:rPr>
          <w:rFonts w:hint="eastAsia" w:ascii="宋体" w:hAnsi="宋体"/>
          <w:szCs w:val="21"/>
          <w:lang w:eastAsia="zh-CN"/>
        </w:rPr>
        <w:t>指药剂防治措施时的虫口</w:t>
      </w:r>
      <w:r>
        <w:rPr>
          <w:rFonts w:hint="eastAsia" w:ascii="宋体" w:hAnsi="宋体"/>
          <w:szCs w:val="21"/>
        </w:rPr>
        <w:t>密度值。</w:t>
      </w:r>
    </w:p>
    <w:p>
      <w:pPr>
        <w:spacing w:line="400" w:lineRule="exact"/>
        <w:rPr>
          <w:rFonts w:hint="default" w:ascii="黑体" w:hAnsi="黑体" w:eastAsia="黑体"/>
          <w:b/>
          <w:bCs/>
          <w:spacing w:val="14"/>
          <w:kern w:val="0"/>
          <w:szCs w:val="21"/>
          <w:lang w:val="en-US" w:eastAsia="zh-CN"/>
        </w:rPr>
      </w:pPr>
      <w:r>
        <w:rPr>
          <w:rFonts w:hint="eastAsia" w:ascii="黑体" w:hAnsi="黑体" w:eastAsia="黑体"/>
          <w:b/>
          <w:bCs/>
          <w:spacing w:val="14"/>
          <w:kern w:val="0"/>
          <w:szCs w:val="21"/>
          <w:lang w:val="en-US" w:eastAsia="zh-CN"/>
        </w:rPr>
        <w:t>3.6综合防治</w:t>
      </w:r>
      <w:r>
        <w:rPr>
          <w:rFonts w:hint="default" w:ascii="黑体" w:hAnsi="黑体" w:eastAsia="黑体"/>
          <w:b/>
          <w:bCs/>
          <w:spacing w:val="14"/>
          <w:kern w:val="0"/>
          <w:szCs w:val="21"/>
          <w:lang w:val="en-US" w:eastAsia="zh-CN"/>
        </w:rPr>
        <w:t>Comprehensive Prevention and control</w:t>
      </w:r>
    </w:p>
    <w:p>
      <w:pPr>
        <w:spacing w:line="400" w:lineRule="exact"/>
        <w:ind w:firstLine="420" w:firstLineChars="200"/>
        <w:rPr>
          <w:rFonts w:hint="eastAsia" w:ascii="Arial" w:hAnsi="Arial" w:eastAsia="宋体" w:cs="Arial"/>
          <w:i w:val="0"/>
          <w:iCs w:val="0"/>
          <w:caps w:val="0"/>
          <w:color w:val="333333"/>
          <w:spacing w:val="0"/>
          <w:sz w:val="21"/>
          <w:szCs w:val="21"/>
          <w:shd w:val="clear" w:fill="FFFFFF"/>
          <w:lang w:eastAsia="zh-CN"/>
        </w:rPr>
      </w:pPr>
      <w:r>
        <w:rPr>
          <w:rFonts w:hint="eastAsia" w:ascii="Arial" w:hAnsi="Arial" w:eastAsia="宋体" w:cs="Arial"/>
          <w:i w:val="0"/>
          <w:iCs w:val="0"/>
          <w:caps w:val="0"/>
          <w:color w:val="333333"/>
          <w:spacing w:val="0"/>
          <w:sz w:val="21"/>
          <w:szCs w:val="21"/>
          <w:shd w:val="clear" w:fill="FFFFFF"/>
          <w:lang w:eastAsia="zh-CN"/>
        </w:rPr>
        <w:t>综合运用各种防控措施，达到降低化学农药农药使用量，有效控制病虫害发生为害的目的。</w:t>
      </w:r>
    </w:p>
    <w:p>
      <w:pPr>
        <w:spacing w:line="400" w:lineRule="exact"/>
        <w:rPr>
          <w:rFonts w:hint="eastAsia" w:ascii="黑体" w:hAnsi="黑体" w:eastAsia="黑体"/>
          <w:b/>
          <w:bCs/>
          <w:spacing w:val="14"/>
          <w:kern w:val="0"/>
          <w:szCs w:val="21"/>
          <w:lang w:val="en-US" w:eastAsia="zh-CN"/>
        </w:rPr>
      </w:pPr>
      <w:r>
        <w:rPr>
          <w:rFonts w:hint="eastAsia" w:ascii="黑体" w:hAnsi="黑体" w:eastAsia="黑体"/>
          <w:b/>
          <w:bCs/>
          <w:spacing w:val="14"/>
          <w:kern w:val="0"/>
          <w:szCs w:val="21"/>
          <w:lang w:val="en-US" w:eastAsia="zh-CN"/>
        </w:rPr>
        <w:t>4危害特点</w:t>
      </w:r>
    </w:p>
    <w:p>
      <w:pPr>
        <w:spacing w:line="400" w:lineRule="exact"/>
        <w:ind w:firstLine="420" w:firstLineChars="200"/>
        <w:rPr>
          <w:rFonts w:hint="eastAsia" w:ascii="Arial" w:hAnsi="Arial" w:eastAsia="宋体" w:cs="Arial"/>
          <w:i w:val="0"/>
          <w:iCs w:val="0"/>
          <w:caps w:val="0"/>
          <w:color w:val="333333"/>
          <w:spacing w:val="0"/>
          <w:sz w:val="21"/>
          <w:szCs w:val="21"/>
          <w:shd w:val="clear" w:fill="FFFFFF"/>
          <w:lang w:eastAsia="zh-CN"/>
        </w:rPr>
      </w:pPr>
      <w:r>
        <w:rPr>
          <w:rFonts w:hint="eastAsia" w:ascii="Arial" w:hAnsi="Arial" w:eastAsia="宋体" w:cs="Arial"/>
          <w:i w:val="0"/>
          <w:iCs w:val="0"/>
          <w:caps w:val="0"/>
          <w:color w:val="333333"/>
          <w:spacing w:val="0"/>
          <w:sz w:val="21"/>
          <w:szCs w:val="21"/>
          <w:shd w:val="clear" w:fill="FFFFFF"/>
          <w:lang w:eastAsia="zh-CN"/>
        </w:rPr>
        <w:t>发生的早、个体小、代数多、成虫喜阴湿、有趋光性、飞翔能力较强、若虫也行动敏捷，白天隐藏，晚上出来危害，所以不易发觉。</w:t>
      </w:r>
    </w:p>
    <w:p>
      <w:pPr>
        <w:spacing w:line="400" w:lineRule="exact"/>
        <w:ind w:firstLine="420" w:firstLineChars="200"/>
        <w:rPr>
          <w:rFonts w:hint="default" w:ascii="Arial" w:hAnsi="Arial" w:eastAsia="宋体" w:cs="Arial"/>
          <w:i w:val="0"/>
          <w:iCs w:val="0"/>
          <w:caps w:val="0"/>
          <w:color w:val="333333"/>
          <w:spacing w:val="0"/>
          <w:sz w:val="21"/>
          <w:szCs w:val="21"/>
          <w:shd w:val="clear" w:fill="FFFFFF"/>
          <w:lang w:val="en-US" w:eastAsia="zh-CN"/>
        </w:rPr>
      </w:pPr>
    </w:p>
    <w:p>
      <w:pPr>
        <w:spacing w:line="400" w:lineRule="exact"/>
        <w:rPr>
          <w:rFonts w:hint="eastAsia" w:ascii="黑体" w:hAnsi="黑体" w:eastAsia="黑体"/>
          <w:b/>
          <w:bCs/>
          <w:spacing w:val="14"/>
          <w:kern w:val="0"/>
          <w:szCs w:val="21"/>
          <w:lang w:val="en-US" w:eastAsia="zh-CN"/>
        </w:rPr>
      </w:pPr>
      <w:r>
        <w:rPr>
          <w:rFonts w:hint="eastAsia" w:ascii="黑体" w:hAnsi="黑体" w:eastAsia="黑体"/>
          <w:b/>
          <w:bCs/>
          <w:spacing w:val="14"/>
          <w:kern w:val="0"/>
          <w:szCs w:val="21"/>
          <w:lang w:val="en-US" w:eastAsia="zh-CN"/>
        </w:rPr>
        <w:t>5防控原则</w:t>
      </w:r>
    </w:p>
    <w:p>
      <w:pPr>
        <w:spacing w:line="400" w:lineRule="exact"/>
        <w:ind w:firstLine="420" w:firstLineChars="200"/>
        <w:rPr>
          <w:rFonts w:hint="eastAsia" w:ascii="宋体" w:hAnsi="宋体"/>
          <w:szCs w:val="21"/>
        </w:rPr>
      </w:pPr>
      <w:r>
        <w:rPr>
          <w:rFonts w:hint="eastAsia" w:ascii="宋体" w:hAnsi="宋体"/>
          <w:szCs w:val="21"/>
        </w:rPr>
        <w:t>坚持“预防为主、综合防治”原则。</w:t>
      </w:r>
      <w:r>
        <w:rPr>
          <w:rFonts w:hint="eastAsia" w:ascii="宋体" w:hAnsi="宋体"/>
          <w:szCs w:val="21"/>
          <w:lang w:eastAsia="zh-CN"/>
        </w:rPr>
        <w:t>严格防治时间，治小治早。以化学防治为主，其他防控措施为辅助的综合防治措施</w:t>
      </w:r>
      <w:r>
        <w:rPr>
          <w:rFonts w:hint="eastAsia" w:ascii="宋体" w:hAnsi="宋体"/>
          <w:szCs w:val="21"/>
        </w:rPr>
        <w:t>。</w:t>
      </w:r>
    </w:p>
    <w:p>
      <w:pPr>
        <w:spacing w:line="400" w:lineRule="exact"/>
        <w:rPr>
          <w:rFonts w:hint="eastAsia" w:ascii="黑体" w:hAnsi="黑体" w:eastAsia="黑体"/>
          <w:b/>
          <w:bCs/>
          <w:spacing w:val="14"/>
          <w:kern w:val="0"/>
          <w:szCs w:val="21"/>
          <w:lang w:val="en-US" w:eastAsia="zh-CN"/>
        </w:rPr>
      </w:pPr>
      <w:r>
        <w:rPr>
          <w:rFonts w:hint="eastAsia" w:ascii="黑体" w:hAnsi="黑体" w:eastAsia="黑体"/>
          <w:b/>
          <w:bCs/>
          <w:spacing w:val="14"/>
          <w:kern w:val="0"/>
          <w:szCs w:val="21"/>
          <w:lang w:val="en-US" w:eastAsia="zh-CN"/>
        </w:rPr>
        <w:t>6绿盲蝽防控技术措施</w:t>
      </w:r>
    </w:p>
    <w:p>
      <w:pPr>
        <w:spacing w:line="400" w:lineRule="exact"/>
        <w:rPr>
          <w:rFonts w:hint="eastAsia" w:ascii="黑体" w:hAnsi="黑体" w:eastAsia="黑体"/>
          <w:b/>
          <w:bCs/>
          <w:spacing w:val="14"/>
          <w:kern w:val="0"/>
          <w:szCs w:val="21"/>
          <w:lang w:val="en-US" w:eastAsia="zh-CN"/>
        </w:rPr>
      </w:pPr>
      <w:r>
        <w:rPr>
          <w:rFonts w:hint="eastAsia" w:ascii="黑体" w:hAnsi="黑体" w:eastAsia="黑体"/>
          <w:b/>
          <w:bCs/>
          <w:spacing w:val="14"/>
          <w:kern w:val="0"/>
          <w:szCs w:val="21"/>
          <w:lang w:val="en-US" w:eastAsia="zh-CN"/>
        </w:rPr>
        <w:t>6.1  科学预测</w:t>
      </w:r>
    </w:p>
    <w:p>
      <w:pPr>
        <w:spacing w:line="400" w:lineRule="exact"/>
        <w:ind w:firstLine="420" w:firstLineChars="200"/>
        <w:rPr>
          <w:rFonts w:ascii="Arial" w:hAnsi="Arial" w:eastAsia="宋体" w:cs="Arial"/>
          <w:i w:val="0"/>
          <w:iCs w:val="0"/>
          <w:caps w:val="0"/>
          <w:color w:val="333333"/>
          <w:spacing w:val="0"/>
          <w:sz w:val="21"/>
          <w:szCs w:val="21"/>
          <w:shd w:val="clear" w:fill="FFFFFF"/>
        </w:rPr>
      </w:pPr>
      <w:r>
        <w:rPr>
          <w:rFonts w:hint="eastAsia" w:ascii="宋体" w:hAnsi="宋体"/>
          <w:szCs w:val="21"/>
          <w:lang w:val="en-US" w:eastAsia="zh-CN"/>
        </w:rPr>
        <w:t>结合当地气象因素、水肥条件、上年虫害发生严重程度、防治情况，科学预判绿盲蝽发生趋势。提前做好虫害的综合防治方案。</w:t>
      </w:r>
    </w:p>
    <w:p>
      <w:pPr>
        <w:spacing w:line="400" w:lineRule="exact"/>
        <w:rPr>
          <w:rFonts w:hint="eastAsia" w:ascii="黑体" w:hAnsi="黑体" w:eastAsia="黑体"/>
          <w:b/>
          <w:bCs/>
          <w:spacing w:val="14"/>
          <w:kern w:val="0"/>
          <w:szCs w:val="21"/>
          <w:lang w:val="en-US" w:eastAsia="zh-CN"/>
        </w:rPr>
      </w:pPr>
      <w:r>
        <w:rPr>
          <w:rFonts w:hint="eastAsia" w:ascii="黑体" w:hAnsi="黑体" w:eastAsia="黑体"/>
          <w:b/>
          <w:bCs/>
          <w:spacing w:val="14"/>
          <w:kern w:val="0"/>
          <w:szCs w:val="21"/>
          <w:lang w:val="en-US" w:eastAsia="zh-CN"/>
        </w:rPr>
        <w:t>6.2农业防治</w:t>
      </w:r>
    </w:p>
    <w:p>
      <w:pPr>
        <w:spacing w:line="400" w:lineRule="exact"/>
        <w:rPr>
          <w:rFonts w:hint="eastAsia" w:ascii="黑体" w:hAnsi="黑体" w:eastAsia="黑体"/>
          <w:b/>
          <w:bCs/>
          <w:spacing w:val="14"/>
          <w:kern w:val="0"/>
          <w:szCs w:val="21"/>
          <w:lang w:val="en-US" w:eastAsia="zh-CN"/>
        </w:rPr>
      </w:pPr>
      <w:r>
        <w:rPr>
          <w:rFonts w:hint="eastAsia" w:ascii="黑体" w:hAnsi="黑体" w:eastAsia="黑体"/>
          <w:b/>
          <w:bCs/>
          <w:spacing w:val="14"/>
          <w:kern w:val="0"/>
          <w:szCs w:val="21"/>
          <w:lang w:val="en-US" w:eastAsia="zh-CN"/>
        </w:rPr>
        <w:t>6.2.1清洁田园</w:t>
      </w:r>
    </w:p>
    <w:p>
      <w:pPr>
        <w:spacing w:line="400" w:lineRule="exact"/>
        <w:ind w:firstLine="420" w:firstLineChars="200"/>
        <w:rPr>
          <w:rFonts w:hint="eastAsia" w:ascii="Verdana" w:hAnsi="Verdana" w:eastAsia="宋体" w:cs="Verdana"/>
          <w:i w:val="0"/>
          <w:iCs w:val="0"/>
          <w:caps w:val="0"/>
          <w:color w:val="000000"/>
          <w:spacing w:val="0"/>
          <w:sz w:val="21"/>
          <w:szCs w:val="21"/>
          <w:shd w:val="clear" w:fill="FFFFFF"/>
          <w:lang w:eastAsia="zh-CN"/>
        </w:rPr>
      </w:pPr>
      <w:r>
        <w:rPr>
          <w:rFonts w:hint="eastAsia" w:ascii="宋体" w:hAnsi="宋体"/>
          <w:szCs w:val="21"/>
          <w:lang w:val="en-US" w:eastAsia="zh-CN"/>
        </w:rPr>
        <w:t>春季绿盲蝽越冬卵孵化前，及时清理周边杂草和园内枯枝落叶，刮除老树皮并涂白保护。清除田埂、沟边及田间杂草。</w:t>
      </w:r>
    </w:p>
    <w:p>
      <w:pPr>
        <w:spacing w:line="400" w:lineRule="exact"/>
        <w:rPr>
          <w:rFonts w:hint="eastAsia" w:ascii="黑体" w:hAnsi="黑体" w:eastAsia="黑体"/>
          <w:spacing w:val="14"/>
          <w:kern w:val="0"/>
          <w:szCs w:val="21"/>
          <w:lang w:val="en-US" w:eastAsia="zh-CN"/>
        </w:rPr>
      </w:pPr>
      <w:r>
        <w:rPr>
          <w:rFonts w:hint="eastAsia" w:ascii="黑体" w:hAnsi="黑体" w:eastAsia="黑体"/>
          <w:b/>
          <w:bCs/>
          <w:spacing w:val="14"/>
          <w:kern w:val="0"/>
          <w:szCs w:val="21"/>
          <w:lang w:val="en-US" w:eastAsia="zh-CN"/>
        </w:rPr>
        <w:t>6.2.2合理定植</w:t>
      </w:r>
    </w:p>
    <w:p>
      <w:pPr>
        <w:spacing w:line="400" w:lineRule="exact"/>
        <w:ind w:firstLine="420" w:firstLineChars="200"/>
        <w:rPr>
          <w:rFonts w:hint="eastAsia" w:ascii="宋体" w:hAnsi="宋体"/>
          <w:szCs w:val="21"/>
        </w:rPr>
      </w:pPr>
      <w:r>
        <w:rPr>
          <w:rFonts w:hint="eastAsia" w:ascii="宋体" w:hAnsi="宋体"/>
          <w:szCs w:val="21"/>
          <w:lang w:val="en-US" w:eastAsia="zh-CN"/>
        </w:rPr>
        <w:t>根据不同果树，进行合理定植。绿盲蝽是喜荫害虫。种植密度过大，造成田园郁避，有利于虫害产卵、孵化、为害。通过改善果园通风透光条件，避免郁闭潮湿，多雨季节注意开沟排水，及时降低园内湿度。</w:t>
      </w:r>
    </w:p>
    <w:p>
      <w:pPr>
        <w:spacing w:line="400" w:lineRule="exact"/>
        <w:rPr>
          <w:rFonts w:hint="eastAsia" w:ascii="黑体" w:hAnsi="黑体" w:eastAsia="黑体"/>
          <w:b/>
          <w:bCs/>
          <w:spacing w:val="14"/>
          <w:kern w:val="0"/>
          <w:szCs w:val="21"/>
          <w:lang w:val="en-US" w:eastAsia="zh-CN"/>
        </w:rPr>
      </w:pPr>
      <w:r>
        <w:rPr>
          <w:rFonts w:hint="eastAsia" w:ascii="黑体" w:hAnsi="黑体" w:eastAsia="黑体"/>
          <w:b/>
          <w:bCs/>
          <w:spacing w:val="14"/>
          <w:kern w:val="0"/>
          <w:szCs w:val="21"/>
          <w:lang w:val="en-US" w:eastAsia="zh-CN"/>
        </w:rPr>
        <w:t>6.2.3合理水肥</w:t>
      </w:r>
    </w:p>
    <w:p>
      <w:pPr>
        <w:spacing w:line="400" w:lineRule="exact"/>
        <w:ind w:firstLine="420" w:firstLineChars="200"/>
        <w:rPr>
          <w:rFonts w:hint="eastAsia" w:ascii="宋体" w:hAnsi="宋体"/>
          <w:szCs w:val="21"/>
          <w:lang w:eastAsia="zh-CN"/>
        </w:rPr>
      </w:pPr>
      <w:r>
        <w:rPr>
          <w:rFonts w:hint="eastAsia" w:ascii="宋体" w:hAnsi="宋体"/>
          <w:szCs w:val="21"/>
          <w:lang w:eastAsia="zh-CN"/>
        </w:rPr>
        <w:t>合理施肥、灌水培育健壮植株。施肥灌水按照</w:t>
      </w:r>
      <w:r>
        <w:rPr>
          <w:rFonts w:hint="eastAsia"/>
          <w:lang w:val="en-US" w:eastAsia="zh-CN"/>
        </w:rPr>
        <w:t>NY/T  5108、NY/T  5088-2002执行。</w:t>
      </w:r>
    </w:p>
    <w:p>
      <w:pPr>
        <w:spacing w:line="400" w:lineRule="exact"/>
        <w:rPr>
          <w:rFonts w:hint="eastAsia" w:ascii="黑体" w:hAnsi="黑体" w:eastAsia="黑体"/>
          <w:b/>
          <w:bCs/>
          <w:spacing w:val="14"/>
          <w:kern w:val="0"/>
          <w:szCs w:val="21"/>
          <w:lang w:val="en-US" w:eastAsia="zh-CN"/>
        </w:rPr>
      </w:pPr>
      <w:r>
        <w:rPr>
          <w:rFonts w:hint="eastAsia" w:ascii="黑体" w:hAnsi="黑体" w:eastAsia="黑体"/>
          <w:b/>
          <w:bCs/>
          <w:spacing w:val="14"/>
          <w:kern w:val="0"/>
          <w:szCs w:val="21"/>
          <w:lang w:val="en-US" w:eastAsia="zh-CN"/>
        </w:rPr>
        <w:t>6.2.4科学修剪</w:t>
      </w:r>
    </w:p>
    <w:p>
      <w:pPr>
        <w:spacing w:line="400" w:lineRule="exact"/>
        <w:ind w:firstLine="420" w:firstLineChars="200"/>
        <w:rPr>
          <w:rFonts w:hint="eastAsia" w:ascii="宋体" w:hAnsi="宋体" w:eastAsia="宋体"/>
          <w:szCs w:val="21"/>
          <w:lang w:val="en-US" w:eastAsia="zh-CN"/>
        </w:rPr>
      </w:pPr>
      <w:r>
        <w:rPr>
          <w:rFonts w:hint="eastAsia" w:ascii="宋体" w:hAnsi="宋体"/>
          <w:szCs w:val="21"/>
          <w:lang w:val="en-US" w:eastAsia="zh-CN"/>
        </w:rPr>
        <w:t>结合冬季修剪，剪除干枯枝、树皮龟裂枝。及时清理剪下的枝梢</w:t>
      </w:r>
      <w:r>
        <w:rPr>
          <w:rFonts w:hint="eastAsia" w:ascii="Arial" w:hAnsi="Arial" w:eastAsia="宋体" w:cs="Arial"/>
          <w:i w:val="0"/>
          <w:iCs w:val="0"/>
          <w:caps w:val="0"/>
          <w:color w:val="191919"/>
          <w:spacing w:val="0"/>
          <w:sz w:val="24"/>
          <w:szCs w:val="24"/>
          <w:shd w:val="clear" w:fill="FFFFFF"/>
          <w:lang w:eastAsia="zh-CN"/>
        </w:rPr>
        <w:t>。</w:t>
      </w:r>
    </w:p>
    <w:p>
      <w:pPr>
        <w:spacing w:line="400" w:lineRule="exact"/>
        <w:rPr>
          <w:rFonts w:hint="eastAsia" w:ascii="黑体" w:hAnsi="黑体" w:eastAsia="黑体"/>
          <w:b/>
          <w:bCs/>
          <w:spacing w:val="14"/>
          <w:kern w:val="0"/>
          <w:szCs w:val="21"/>
          <w:lang w:val="en-US" w:eastAsia="zh-CN"/>
        </w:rPr>
      </w:pPr>
      <w:r>
        <w:rPr>
          <w:rFonts w:hint="eastAsia" w:ascii="黑体" w:hAnsi="黑体" w:eastAsia="黑体"/>
          <w:b/>
          <w:bCs/>
          <w:spacing w:val="14"/>
          <w:kern w:val="0"/>
          <w:szCs w:val="21"/>
          <w:lang w:val="en-US" w:eastAsia="zh-CN"/>
        </w:rPr>
        <w:t>6.3保护天敌</w:t>
      </w:r>
    </w:p>
    <w:p>
      <w:pPr>
        <w:spacing w:line="400" w:lineRule="exact"/>
        <w:ind w:firstLine="420" w:firstLineChars="200"/>
        <w:rPr>
          <w:rFonts w:hint="eastAsia" w:ascii="宋体" w:hAnsi="宋体"/>
          <w:szCs w:val="21"/>
          <w:lang w:val="en-US" w:eastAsia="zh-CN"/>
        </w:rPr>
      </w:pPr>
      <w:r>
        <w:rPr>
          <w:rFonts w:hint="eastAsia" w:ascii="宋体" w:hAnsi="宋体"/>
          <w:szCs w:val="21"/>
          <w:lang w:val="en-US" w:eastAsia="zh-CN"/>
        </w:rPr>
        <w:t>释放绿盲蝽天敌，控制果园绿盲蝽数量。绿盲蝽的自然天敌种类（见附录3）。提高化学防治的针对性和有效性，避免使用广谱性杀虫剂。果园内可种植适宜草种以涵养天敌。</w:t>
      </w:r>
    </w:p>
    <w:p>
      <w:pPr>
        <w:spacing w:line="400" w:lineRule="exact"/>
        <w:rPr>
          <w:rFonts w:hint="eastAsia" w:ascii="黑体" w:hAnsi="黑体" w:eastAsia="黑体"/>
          <w:b/>
          <w:bCs/>
          <w:spacing w:val="14"/>
          <w:kern w:val="0"/>
          <w:szCs w:val="21"/>
          <w:lang w:val="en-US" w:eastAsia="zh-CN"/>
        </w:rPr>
      </w:pPr>
      <w:r>
        <w:rPr>
          <w:rFonts w:hint="eastAsia" w:ascii="黑体" w:hAnsi="黑体" w:eastAsia="黑体"/>
          <w:b/>
          <w:bCs/>
          <w:spacing w:val="14"/>
          <w:kern w:val="0"/>
          <w:szCs w:val="21"/>
          <w:lang w:val="en-US" w:eastAsia="zh-CN"/>
        </w:rPr>
        <w:t>6.4.太阳能杀虫灯诱杀</w:t>
      </w:r>
    </w:p>
    <w:p>
      <w:pPr>
        <w:spacing w:line="400" w:lineRule="exact"/>
        <w:ind w:firstLine="420" w:firstLineChars="200"/>
        <w:rPr>
          <w:rFonts w:hint="eastAsia" w:ascii="宋体" w:hAnsi="宋体"/>
          <w:szCs w:val="21"/>
          <w:lang w:val="en-US" w:eastAsia="zh-CN"/>
        </w:rPr>
      </w:pPr>
      <w:r>
        <w:rPr>
          <w:rFonts w:hint="eastAsia" w:ascii="宋体" w:hAnsi="宋体"/>
          <w:szCs w:val="21"/>
          <w:lang w:val="en-US" w:eastAsia="zh-CN"/>
        </w:rPr>
        <w:t>安装太阳能杀虫灯诱杀成虫。每30-50亩安装一盏杀虫灯。适时开关灯。</w:t>
      </w:r>
    </w:p>
    <w:p>
      <w:pPr>
        <w:spacing w:line="400" w:lineRule="exact"/>
        <w:rPr>
          <w:rFonts w:hint="eastAsia" w:ascii="黑体" w:hAnsi="黑体" w:eastAsia="黑体"/>
          <w:spacing w:val="14"/>
          <w:kern w:val="0"/>
          <w:szCs w:val="21"/>
          <w:lang w:val="en-US" w:eastAsia="zh-CN"/>
        </w:rPr>
      </w:pPr>
      <w:r>
        <w:rPr>
          <w:rFonts w:hint="eastAsia" w:ascii="黑体" w:hAnsi="黑体" w:eastAsia="黑体"/>
          <w:b/>
          <w:bCs/>
          <w:spacing w:val="14"/>
          <w:kern w:val="0"/>
          <w:szCs w:val="21"/>
          <w:lang w:val="en-US" w:eastAsia="zh-CN"/>
        </w:rPr>
        <w:t>6.5绿盲蝽诱捕器诱杀</w:t>
      </w:r>
    </w:p>
    <w:p>
      <w:pPr>
        <w:spacing w:line="400" w:lineRule="exact"/>
        <w:ind w:firstLine="420" w:firstLineChars="200"/>
        <w:rPr>
          <w:rFonts w:hint="eastAsia" w:ascii="宋体" w:hAnsi="宋体"/>
          <w:szCs w:val="21"/>
          <w:lang w:val="en-US" w:eastAsia="zh-CN"/>
        </w:rPr>
      </w:pPr>
      <w:r>
        <w:rPr>
          <w:rFonts w:hint="eastAsia" w:ascii="宋体" w:hAnsi="宋体"/>
          <w:szCs w:val="21"/>
          <w:lang w:val="en-US" w:eastAsia="zh-CN"/>
        </w:rPr>
        <w:t>每亩果园悬挂3-5个诱捕器，每个诱捕器内安装一枚诱芯（3个月持效期），悬挂树高三分之二处。</w:t>
      </w:r>
    </w:p>
    <w:p>
      <w:pPr>
        <w:spacing w:line="400" w:lineRule="exact"/>
        <w:rPr>
          <w:rFonts w:hint="eastAsia" w:ascii="黑体" w:hAnsi="黑体" w:eastAsia="黑体"/>
          <w:b/>
          <w:bCs/>
          <w:spacing w:val="14"/>
          <w:kern w:val="0"/>
          <w:szCs w:val="21"/>
          <w:lang w:val="en-US" w:eastAsia="zh-CN"/>
        </w:rPr>
      </w:pPr>
      <w:r>
        <w:rPr>
          <w:rFonts w:hint="eastAsia" w:ascii="黑体" w:hAnsi="黑体" w:eastAsia="黑体"/>
          <w:b/>
          <w:bCs/>
          <w:spacing w:val="14"/>
          <w:kern w:val="0"/>
          <w:szCs w:val="21"/>
          <w:lang w:val="en-US" w:eastAsia="zh-CN"/>
        </w:rPr>
        <w:t>6.6药剂防治</w:t>
      </w:r>
    </w:p>
    <w:p>
      <w:pPr>
        <w:tabs>
          <w:tab w:val="left" w:pos="7127"/>
        </w:tabs>
        <w:ind w:firstLine="420" w:firstLineChars="200"/>
        <w:jc w:val="left"/>
        <w:rPr>
          <w:rFonts w:hint="eastAsia"/>
          <w:lang w:val="en-US" w:eastAsia="zh-CN"/>
        </w:rPr>
      </w:pPr>
      <w:r>
        <w:rPr>
          <w:rFonts w:hint="eastAsia" w:ascii="宋体" w:hAnsi="宋体"/>
          <w:szCs w:val="21"/>
          <w:lang w:val="en-US" w:eastAsia="zh-CN"/>
        </w:rPr>
        <w:t>按照</w:t>
      </w:r>
      <w:r>
        <w:rPr>
          <w:rFonts w:hint="eastAsia"/>
        </w:rPr>
        <w:t>GB/T</w:t>
      </w:r>
      <w:r>
        <w:rPr>
          <w:rFonts w:hint="eastAsia"/>
          <w:lang w:val="en-US" w:eastAsia="zh-CN"/>
        </w:rPr>
        <w:t xml:space="preserve">  </w:t>
      </w:r>
      <w:r>
        <w:rPr>
          <w:rFonts w:hint="eastAsia"/>
        </w:rPr>
        <w:t>8321.10</w:t>
      </w:r>
      <w:r>
        <w:rPr>
          <w:rFonts w:hint="eastAsia"/>
          <w:lang w:eastAsia="zh-CN"/>
        </w:rPr>
        <w:t>、</w:t>
      </w:r>
      <w:r>
        <w:rPr>
          <w:rFonts w:hint="eastAsia"/>
        </w:rPr>
        <w:t>NY/T</w:t>
      </w:r>
      <w:r>
        <w:rPr>
          <w:rFonts w:hint="eastAsia"/>
          <w:lang w:val="en-US" w:eastAsia="zh-CN"/>
        </w:rPr>
        <w:t xml:space="preserve">  </w:t>
      </w:r>
      <w:r>
        <w:rPr>
          <w:rFonts w:hint="eastAsia"/>
        </w:rPr>
        <w:t>393</w:t>
      </w:r>
      <w:r>
        <w:rPr>
          <w:rFonts w:hint="eastAsia"/>
          <w:lang w:eastAsia="zh-CN"/>
        </w:rPr>
        <w:t>、</w:t>
      </w:r>
      <w:r>
        <w:rPr>
          <w:rFonts w:hint="eastAsia"/>
        </w:rPr>
        <w:t>NY/T</w:t>
      </w:r>
      <w:r>
        <w:rPr>
          <w:rFonts w:hint="eastAsia"/>
          <w:lang w:val="en-US" w:eastAsia="zh-CN"/>
        </w:rPr>
        <w:t xml:space="preserve">  </w:t>
      </w:r>
      <w:r>
        <w:rPr>
          <w:rFonts w:hint="eastAsia"/>
        </w:rPr>
        <w:t>1276</w:t>
      </w:r>
      <w:r>
        <w:rPr>
          <w:rFonts w:hint="eastAsia"/>
          <w:lang w:eastAsia="zh-CN"/>
        </w:rPr>
        <w:t>、</w:t>
      </w:r>
      <w:r>
        <w:rPr>
          <w:rFonts w:hint="eastAsia"/>
          <w:lang w:val="en-US" w:eastAsia="zh-CN"/>
        </w:rPr>
        <w:t>NY/T  5108 、NY/T  5088-2002 规定喷药防治。</w:t>
      </w:r>
    </w:p>
    <w:p>
      <w:pPr>
        <w:spacing w:line="400" w:lineRule="exact"/>
        <w:rPr>
          <w:rFonts w:hint="default" w:ascii="黑体" w:hAnsi="黑体" w:eastAsia="黑体"/>
          <w:b w:val="0"/>
          <w:bCs w:val="0"/>
          <w:spacing w:val="14"/>
          <w:kern w:val="0"/>
          <w:szCs w:val="21"/>
          <w:lang w:val="en-US" w:eastAsia="zh-CN"/>
        </w:rPr>
      </w:pPr>
      <w:r>
        <w:rPr>
          <w:rFonts w:hint="eastAsia" w:ascii="黑体" w:hAnsi="黑体" w:eastAsia="黑体"/>
          <w:b/>
          <w:bCs/>
          <w:spacing w:val="14"/>
          <w:kern w:val="0"/>
          <w:szCs w:val="21"/>
          <w:lang w:val="en-US" w:eastAsia="zh-CN"/>
        </w:rPr>
        <w:t>6.6.1 药剂清园</w:t>
      </w:r>
    </w:p>
    <w:p>
      <w:pPr>
        <w:spacing w:line="400" w:lineRule="exact"/>
        <w:ind w:firstLine="420" w:firstLineChars="200"/>
        <w:jc w:val="left"/>
        <w:rPr>
          <w:rFonts w:hint="eastAsia" w:ascii="宋体" w:hAnsi="宋体"/>
          <w:szCs w:val="21"/>
          <w:lang w:val="en-US" w:eastAsia="zh-CN"/>
        </w:rPr>
      </w:pPr>
      <w:r>
        <w:rPr>
          <w:rFonts w:hint="eastAsia" w:ascii="宋体" w:hAnsi="宋体"/>
          <w:szCs w:val="21"/>
          <w:lang w:val="en-US" w:eastAsia="zh-CN"/>
        </w:rPr>
        <w:t>冬季喷施</w:t>
      </w:r>
      <w:r>
        <w:rPr>
          <w:rFonts w:hint="eastAsia" w:ascii="宋体" w:hAnsi="宋体" w:eastAsia="宋体" w:cs="宋体"/>
          <w:i w:val="0"/>
          <w:iCs w:val="0"/>
          <w:caps w:val="0"/>
          <w:color w:val="333333"/>
          <w:spacing w:val="0"/>
          <w:sz w:val="24"/>
          <w:szCs w:val="24"/>
          <w:lang w:val="en-US"/>
        </w:rPr>
        <w:t>3</w:t>
      </w:r>
      <w:r>
        <w:rPr>
          <w:rFonts w:hint="eastAsia" w:ascii="宋体" w:hAnsi="宋体" w:eastAsia="宋体" w:cs="宋体"/>
          <w:i w:val="0"/>
          <w:iCs w:val="0"/>
          <w:caps w:val="0"/>
          <w:color w:val="333333"/>
          <w:spacing w:val="0"/>
          <w:sz w:val="24"/>
          <w:szCs w:val="24"/>
        </w:rPr>
        <w:t>～</w:t>
      </w:r>
      <w:r>
        <w:rPr>
          <w:rFonts w:hint="eastAsia" w:ascii="宋体" w:hAnsi="宋体" w:eastAsia="宋体" w:cs="宋体"/>
          <w:i w:val="0"/>
          <w:iCs w:val="0"/>
          <w:caps w:val="0"/>
          <w:color w:val="333333"/>
          <w:spacing w:val="0"/>
          <w:sz w:val="24"/>
          <w:szCs w:val="24"/>
          <w:lang w:val="en-US"/>
        </w:rPr>
        <w:t>5</w:t>
      </w:r>
      <w:r>
        <w:rPr>
          <w:rFonts w:hint="eastAsia" w:ascii="宋体" w:hAnsi="宋体" w:eastAsia="宋体" w:cs="宋体"/>
          <w:i w:val="0"/>
          <w:iCs w:val="0"/>
          <w:caps w:val="0"/>
          <w:color w:val="333333"/>
          <w:spacing w:val="0"/>
          <w:sz w:val="24"/>
          <w:szCs w:val="24"/>
        </w:rPr>
        <w:t>波美度</w:t>
      </w:r>
      <w:r>
        <w:rPr>
          <w:rFonts w:hint="eastAsia" w:ascii="宋体" w:hAnsi="宋体"/>
          <w:szCs w:val="21"/>
          <w:lang w:val="en-US" w:eastAsia="zh-CN"/>
        </w:rPr>
        <w:t>石硫合剂清园或刷树干涂白剂。</w:t>
      </w:r>
    </w:p>
    <w:p>
      <w:pPr>
        <w:spacing w:line="400" w:lineRule="exact"/>
        <w:rPr>
          <w:rFonts w:hint="eastAsia" w:ascii="黑体" w:hAnsi="黑体" w:eastAsia="黑体"/>
          <w:b/>
          <w:bCs/>
          <w:spacing w:val="14"/>
          <w:kern w:val="0"/>
          <w:szCs w:val="21"/>
          <w:lang w:val="en-US" w:eastAsia="zh-CN"/>
        </w:rPr>
      </w:pPr>
      <w:r>
        <w:rPr>
          <w:rFonts w:hint="eastAsia" w:ascii="黑体" w:hAnsi="黑体" w:eastAsia="黑体"/>
          <w:b/>
          <w:bCs/>
          <w:spacing w:val="14"/>
          <w:kern w:val="0"/>
          <w:szCs w:val="21"/>
          <w:lang w:val="en-US" w:eastAsia="zh-CN"/>
        </w:rPr>
        <w:t>6.6.2危害期防治</w:t>
      </w:r>
    </w:p>
    <w:p>
      <w:pPr>
        <w:spacing w:line="400" w:lineRule="exact"/>
        <w:ind w:firstLine="420" w:firstLineChars="200"/>
        <w:jc w:val="left"/>
        <w:rPr>
          <w:rFonts w:hint="default" w:ascii="宋体" w:hAnsi="宋体"/>
          <w:szCs w:val="21"/>
          <w:lang w:val="en-US" w:eastAsia="zh-CN"/>
        </w:rPr>
      </w:pPr>
      <w:r>
        <w:rPr>
          <w:rFonts w:hint="eastAsia" w:ascii="宋体" w:hAnsi="宋体"/>
          <w:szCs w:val="21"/>
          <w:lang w:val="en-US" w:eastAsia="zh-CN"/>
        </w:rPr>
        <w:t>绿盲蝽主要以若虫和成虫两种虫态为害，是药剂防治重要时间点。药剂选择见附录B。</w:t>
      </w:r>
    </w:p>
    <w:p>
      <w:pPr>
        <w:spacing w:line="400" w:lineRule="exact"/>
        <w:rPr>
          <w:rFonts w:hint="eastAsia" w:ascii="黑体" w:hAnsi="黑体" w:eastAsia="黑体"/>
          <w:b/>
          <w:bCs/>
          <w:spacing w:val="14"/>
          <w:kern w:val="0"/>
          <w:szCs w:val="21"/>
          <w:lang w:val="en-US" w:eastAsia="zh-CN"/>
        </w:rPr>
      </w:pPr>
      <w:r>
        <w:rPr>
          <w:rFonts w:hint="eastAsia" w:ascii="黑体" w:hAnsi="黑体" w:eastAsia="黑体"/>
          <w:b/>
          <w:bCs/>
          <w:spacing w:val="14"/>
          <w:kern w:val="0"/>
          <w:szCs w:val="21"/>
          <w:lang w:val="en-US" w:eastAsia="zh-CN"/>
        </w:rPr>
        <w:t>6.6.3施药技术</w:t>
      </w:r>
    </w:p>
    <w:p>
      <w:pPr>
        <w:spacing w:line="400" w:lineRule="exact"/>
        <w:rPr>
          <w:rFonts w:hint="default" w:ascii="宋体" w:hAnsi="宋体"/>
          <w:szCs w:val="21"/>
          <w:lang w:val="en-US" w:eastAsia="zh-CN"/>
        </w:rPr>
      </w:pPr>
      <w:r>
        <w:rPr>
          <w:rFonts w:hint="eastAsia" w:ascii="黑体" w:hAnsi="黑体" w:eastAsia="黑体"/>
          <w:b w:val="0"/>
          <w:bCs w:val="0"/>
          <w:spacing w:val="14"/>
          <w:kern w:val="0"/>
          <w:szCs w:val="21"/>
          <w:lang w:val="en-US" w:eastAsia="zh-CN"/>
        </w:rPr>
        <w:t xml:space="preserve">  </w:t>
      </w:r>
      <w:r>
        <w:rPr>
          <w:rFonts w:hint="eastAsia" w:ascii="宋体" w:hAnsi="宋体"/>
          <w:szCs w:val="21"/>
          <w:lang w:val="en-US" w:eastAsia="zh-CN"/>
        </w:rPr>
        <w:t xml:space="preserve"> 宜选用静电喷雾器或弥雾喷雾机喷施农药。确保农药的附着率，药后4-6小时遇雨应重新喷药。</w:t>
      </w:r>
    </w:p>
    <w:p>
      <w:pPr>
        <w:spacing w:line="400" w:lineRule="exact"/>
        <w:jc w:val="center"/>
        <w:rPr>
          <w:rFonts w:hint="eastAsia" w:ascii="宋体" w:hAnsi="宋体"/>
          <w:szCs w:val="21"/>
          <w:lang w:eastAsia="zh-CN"/>
        </w:rPr>
      </w:pPr>
    </w:p>
    <w:p>
      <w:pPr>
        <w:spacing w:line="400" w:lineRule="exact"/>
        <w:jc w:val="center"/>
        <w:rPr>
          <w:rFonts w:hint="eastAsia" w:ascii="宋体" w:hAnsi="宋体"/>
          <w:szCs w:val="21"/>
          <w:lang w:eastAsia="zh-CN"/>
        </w:rPr>
      </w:pPr>
    </w:p>
    <w:p>
      <w:pPr>
        <w:spacing w:line="400" w:lineRule="exact"/>
        <w:jc w:val="center"/>
        <w:rPr>
          <w:rFonts w:hint="eastAsia" w:ascii="宋体" w:hAnsi="宋体"/>
          <w:szCs w:val="21"/>
          <w:lang w:eastAsia="zh-CN"/>
        </w:rPr>
      </w:pPr>
    </w:p>
    <w:p>
      <w:pPr>
        <w:spacing w:line="400" w:lineRule="exact"/>
        <w:jc w:val="center"/>
        <w:rPr>
          <w:rFonts w:hint="eastAsia" w:ascii="宋体" w:hAnsi="宋体"/>
          <w:szCs w:val="21"/>
          <w:lang w:eastAsia="zh-CN"/>
        </w:rPr>
      </w:pPr>
    </w:p>
    <w:p>
      <w:pPr>
        <w:spacing w:line="400" w:lineRule="exact"/>
        <w:jc w:val="center"/>
        <w:rPr>
          <w:rFonts w:hint="eastAsia" w:ascii="宋体" w:hAnsi="宋体"/>
          <w:szCs w:val="21"/>
          <w:lang w:eastAsia="zh-CN"/>
        </w:rPr>
      </w:pPr>
    </w:p>
    <w:p>
      <w:pPr>
        <w:spacing w:line="400" w:lineRule="exact"/>
        <w:jc w:val="center"/>
        <w:rPr>
          <w:rFonts w:hint="eastAsia" w:ascii="宋体" w:hAnsi="宋体"/>
          <w:szCs w:val="21"/>
          <w:lang w:eastAsia="zh-CN"/>
        </w:rPr>
      </w:pPr>
    </w:p>
    <w:p>
      <w:pPr>
        <w:spacing w:line="400" w:lineRule="exact"/>
        <w:jc w:val="center"/>
        <w:rPr>
          <w:rFonts w:hint="eastAsia" w:ascii="宋体" w:hAnsi="宋体"/>
          <w:szCs w:val="21"/>
          <w:lang w:eastAsia="zh-CN"/>
        </w:rPr>
      </w:pPr>
    </w:p>
    <w:p>
      <w:pPr>
        <w:spacing w:line="400" w:lineRule="exact"/>
        <w:jc w:val="center"/>
        <w:rPr>
          <w:rFonts w:hint="eastAsia" w:ascii="宋体" w:hAnsi="宋体"/>
          <w:szCs w:val="21"/>
          <w:lang w:eastAsia="zh-CN"/>
        </w:rPr>
      </w:pPr>
    </w:p>
    <w:p>
      <w:pPr>
        <w:spacing w:line="400" w:lineRule="exact"/>
        <w:jc w:val="center"/>
        <w:rPr>
          <w:rFonts w:hint="eastAsia" w:ascii="宋体" w:hAnsi="宋体"/>
          <w:szCs w:val="21"/>
          <w:lang w:eastAsia="zh-CN"/>
        </w:rPr>
      </w:pPr>
    </w:p>
    <w:p>
      <w:pPr>
        <w:spacing w:line="400" w:lineRule="exact"/>
        <w:jc w:val="center"/>
        <w:rPr>
          <w:rFonts w:hint="eastAsia" w:ascii="宋体" w:hAnsi="宋体"/>
          <w:szCs w:val="21"/>
          <w:lang w:eastAsia="zh-CN"/>
        </w:rPr>
      </w:pPr>
    </w:p>
    <w:p>
      <w:pPr>
        <w:spacing w:line="400" w:lineRule="exact"/>
        <w:jc w:val="center"/>
        <w:rPr>
          <w:rFonts w:hint="eastAsia" w:ascii="宋体" w:hAnsi="宋体"/>
          <w:szCs w:val="21"/>
          <w:lang w:eastAsia="zh-CN"/>
        </w:rPr>
      </w:pPr>
    </w:p>
    <w:p>
      <w:pPr>
        <w:spacing w:line="400" w:lineRule="exact"/>
        <w:jc w:val="center"/>
        <w:rPr>
          <w:rFonts w:hint="eastAsia" w:ascii="宋体" w:hAnsi="宋体"/>
          <w:szCs w:val="21"/>
          <w:lang w:eastAsia="zh-CN"/>
        </w:rPr>
      </w:pPr>
    </w:p>
    <w:p>
      <w:pPr>
        <w:spacing w:line="400" w:lineRule="exact"/>
        <w:jc w:val="center"/>
        <w:rPr>
          <w:rFonts w:hint="eastAsia" w:ascii="宋体" w:hAnsi="宋体"/>
          <w:szCs w:val="21"/>
          <w:lang w:eastAsia="zh-CN"/>
        </w:rPr>
      </w:pPr>
    </w:p>
    <w:p>
      <w:pPr>
        <w:spacing w:line="400" w:lineRule="exact"/>
        <w:jc w:val="center"/>
        <w:rPr>
          <w:rFonts w:hint="eastAsia" w:ascii="宋体" w:hAnsi="宋体"/>
          <w:szCs w:val="21"/>
          <w:lang w:eastAsia="zh-CN"/>
        </w:rPr>
      </w:pPr>
    </w:p>
    <w:p>
      <w:pPr>
        <w:spacing w:line="400" w:lineRule="exact"/>
        <w:jc w:val="center"/>
        <w:rPr>
          <w:rFonts w:hint="eastAsia" w:ascii="宋体" w:hAnsi="宋体"/>
          <w:szCs w:val="21"/>
          <w:lang w:eastAsia="zh-CN"/>
        </w:rPr>
      </w:pPr>
    </w:p>
    <w:p>
      <w:pPr>
        <w:spacing w:line="400" w:lineRule="exact"/>
        <w:jc w:val="center"/>
        <w:rPr>
          <w:rFonts w:hint="eastAsia" w:ascii="宋体" w:hAnsi="宋体"/>
          <w:szCs w:val="21"/>
          <w:lang w:eastAsia="zh-CN"/>
        </w:rPr>
      </w:pPr>
    </w:p>
    <w:p>
      <w:pPr>
        <w:spacing w:line="400" w:lineRule="exact"/>
        <w:jc w:val="center"/>
        <w:rPr>
          <w:rFonts w:hint="eastAsia" w:ascii="宋体" w:hAnsi="宋体"/>
          <w:szCs w:val="21"/>
          <w:lang w:eastAsia="zh-CN"/>
        </w:rPr>
      </w:pPr>
    </w:p>
    <w:p>
      <w:pPr>
        <w:spacing w:line="400" w:lineRule="exact"/>
        <w:jc w:val="center"/>
        <w:rPr>
          <w:rFonts w:hint="eastAsia" w:ascii="宋体" w:hAnsi="宋体"/>
          <w:szCs w:val="21"/>
          <w:lang w:eastAsia="zh-CN"/>
        </w:rPr>
      </w:pPr>
    </w:p>
    <w:p>
      <w:pPr>
        <w:spacing w:line="400" w:lineRule="exact"/>
        <w:jc w:val="center"/>
        <w:rPr>
          <w:rFonts w:hint="eastAsia" w:ascii="宋体" w:hAnsi="宋体"/>
          <w:szCs w:val="21"/>
          <w:lang w:eastAsia="zh-CN"/>
        </w:rPr>
      </w:pPr>
    </w:p>
    <w:p>
      <w:pPr>
        <w:spacing w:line="400" w:lineRule="exact"/>
        <w:jc w:val="center"/>
        <w:rPr>
          <w:rFonts w:hint="eastAsia" w:ascii="宋体" w:hAnsi="宋体"/>
          <w:szCs w:val="21"/>
          <w:lang w:eastAsia="zh-CN"/>
        </w:rPr>
      </w:pPr>
    </w:p>
    <w:p>
      <w:pPr>
        <w:spacing w:line="400" w:lineRule="exact"/>
        <w:jc w:val="center"/>
        <w:rPr>
          <w:rFonts w:hint="eastAsia" w:ascii="宋体" w:hAnsi="宋体"/>
          <w:szCs w:val="21"/>
          <w:lang w:eastAsia="zh-CN"/>
        </w:rPr>
      </w:pPr>
    </w:p>
    <w:p>
      <w:pPr>
        <w:spacing w:line="400" w:lineRule="exact"/>
        <w:jc w:val="center"/>
        <w:rPr>
          <w:rFonts w:hint="eastAsia" w:ascii="宋体" w:hAnsi="宋体"/>
          <w:szCs w:val="21"/>
          <w:lang w:eastAsia="zh-CN"/>
        </w:rPr>
      </w:pPr>
    </w:p>
    <w:p>
      <w:pPr>
        <w:spacing w:line="400" w:lineRule="exact"/>
        <w:jc w:val="center"/>
        <w:rPr>
          <w:rFonts w:hint="eastAsia" w:ascii="宋体" w:hAnsi="宋体"/>
          <w:szCs w:val="21"/>
          <w:lang w:eastAsia="zh-CN"/>
        </w:rPr>
      </w:pPr>
    </w:p>
    <w:p>
      <w:pPr>
        <w:spacing w:line="400" w:lineRule="exact"/>
        <w:jc w:val="center"/>
        <w:rPr>
          <w:rFonts w:hint="eastAsia" w:ascii="宋体" w:hAnsi="宋体"/>
          <w:szCs w:val="21"/>
          <w:lang w:eastAsia="zh-CN"/>
        </w:rPr>
      </w:pPr>
    </w:p>
    <w:p>
      <w:pPr>
        <w:spacing w:line="400" w:lineRule="exact"/>
        <w:jc w:val="center"/>
        <w:rPr>
          <w:rFonts w:hint="eastAsia" w:ascii="宋体" w:hAnsi="宋体"/>
          <w:szCs w:val="21"/>
          <w:lang w:eastAsia="zh-CN"/>
        </w:rPr>
      </w:pPr>
    </w:p>
    <w:p>
      <w:pPr>
        <w:spacing w:line="400" w:lineRule="exact"/>
        <w:jc w:val="center"/>
        <w:rPr>
          <w:rFonts w:hint="eastAsia" w:ascii="宋体" w:hAnsi="宋体"/>
          <w:szCs w:val="21"/>
          <w:lang w:eastAsia="zh-CN"/>
        </w:rPr>
      </w:pPr>
    </w:p>
    <w:p>
      <w:pPr>
        <w:spacing w:line="400" w:lineRule="exact"/>
        <w:jc w:val="center"/>
        <w:rPr>
          <w:rFonts w:hint="eastAsia" w:ascii="宋体" w:hAnsi="宋体"/>
          <w:szCs w:val="21"/>
          <w:lang w:eastAsia="zh-CN"/>
        </w:rPr>
      </w:pPr>
    </w:p>
    <w:p>
      <w:pPr>
        <w:spacing w:line="400" w:lineRule="exact"/>
        <w:jc w:val="center"/>
        <w:rPr>
          <w:rFonts w:hint="eastAsia" w:ascii="宋体" w:hAnsi="宋体"/>
          <w:szCs w:val="21"/>
          <w:lang w:eastAsia="zh-CN"/>
        </w:rPr>
      </w:pPr>
    </w:p>
    <w:p>
      <w:pPr>
        <w:spacing w:line="400" w:lineRule="exact"/>
        <w:jc w:val="center"/>
        <w:rPr>
          <w:rFonts w:hint="eastAsia" w:ascii="宋体" w:hAnsi="宋体"/>
          <w:szCs w:val="21"/>
          <w:lang w:eastAsia="zh-CN"/>
        </w:rPr>
      </w:pPr>
    </w:p>
    <w:p>
      <w:pPr>
        <w:spacing w:line="400" w:lineRule="exact"/>
        <w:jc w:val="center"/>
        <w:rPr>
          <w:rFonts w:hint="eastAsia" w:ascii="宋体" w:hAnsi="宋体"/>
          <w:szCs w:val="21"/>
          <w:lang w:eastAsia="zh-CN"/>
        </w:rPr>
      </w:pPr>
    </w:p>
    <w:p>
      <w:pPr>
        <w:spacing w:line="400" w:lineRule="exact"/>
        <w:jc w:val="center"/>
        <w:rPr>
          <w:rFonts w:hint="eastAsia" w:ascii="宋体" w:hAnsi="宋体"/>
          <w:szCs w:val="21"/>
          <w:lang w:val="en-US" w:eastAsia="zh-CN"/>
        </w:rPr>
      </w:pPr>
      <w:r>
        <w:rPr>
          <w:rFonts w:hint="eastAsia" w:ascii="宋体" w:hAnsi="宋体"/>
          <w:szCs w:val="21"/>
          <w:lang w:eastAsia="zh-CN"/>
        </w:rPr>
        <w:t>附录</w:t>
      </w:r>
      <w:r>
        <w:rPr>
          <w:rFonts w:hint="eastAsia" w:ascii="宋体" w:hAnsi="宋体"/>
          <w:szCs w:val="21"/>
          <w:lang w:val="en-US" w:eastAsia="zh-CN"/>
        </w:rPr>
        <w:t>A</w:t>
      </w:r>
    </w:p>
    <w:p>
      <w:pPr>
        <w:spacing w:line="400" w:lineRule="exact"/>
        <w:jc w:val="center"/>
        <w:rPr>
          <w:rFonts w:hint="eastAsia" w:ascii="宋体" w:hAnsi="宋体"/>
          <w:szCs w:val="21"/>
          <w:lang w:val="en-US" w:eastAsia="zh-CN"/>
        </w:rPr>
      </w:pPr>
      <w:r>
        <w:rPr>
          <w:rFonts w:hint="eastAsia" w:ascii="宋体" w:hAnsi="宋体"/>
          <w:szCs w:val="21"/>
          <w:lang w:val="en-US" w:eastAsia="zh-CN"/>
        </w:rPr>
        <w:t>（资料性）</w:t>
      </w:r>
    </w:p>
    <w:p>
      <w:pPr>
        <w:spacing w:line="400" w:lineRule="exact"/>
        <w:jc w:val="center"/>
        <w:rPr>
          <w:rFonts w:hint="eastAsia" w:ascii="宋体" w:hAnsi="宋体"/>
          <w:szCs w:val="21"/>
          <w:lang w:val="en-US" w:eastAsia="zh-CN"/>
        </w:rPr>
      </w:pPr>
      <w:r>
        <w:rPr>
          <w:rFonts w:hint="eastAsia" w:ascii="宋体" w:hAnsi="宋体"/>
          <w:szCs w:val="21"/>
          <w:lang w:val="en-US" w:eastAsia="zh-CN"/>
        </w:rPr>
        <w:t>绿盲蝽形态态征与危害状</w:t>
      </w:r>
    </w:p>
    <w:p>
      <w:pPr>
        <w:spacing w:line="400" w:lineRule="exact"/>
        <w:jc w:val="left"/>
        <w:rPr>
          <w:rFonts w:hint="eastAsia" w:ascii="宋体" w:hAnsi="宋体"/>
          <w:b/>
          <w:bCs/>
          <w:szCs w:val="21"/>
          <w:lang w:val="en-US" w:eastAsia="zh-CN"/>
        </w:rPr>
      </w:pPr>
      <w:r>
        <w:rPr>
          <w:rFonts w:hint="eastAsia" w:ascii="宋体" w:hAnsi="宋体"/>
          <w:b/>
          <w:bCs/>
          <w:szCs w:val="21"/>
          <w:lang w:val="en-US" w:eastAsia="zh-CN"/>
        </w:rPr>
        <w:t>A.1成虫</w:t>
      </w:r>
    </w:p>
    <w:p>
      <w:pPr>
        <w:spacing w:line="400" w:lineRule="exact"/>
        <w:jc w:val="left"/>
        <w:rPr>
          <w:rFonts w:hint="eastAsia" w:ascii="宋体" w:hAnsi="宋体"/>
          <w:szCs w:val="21"/>
          <w:lang w:val="en-US" w:eastAsia="zh-CN"/>
        </w:rPr>
      </w:pPr>
      <w:r>
        <w:rPr>
          <w:rFonts w:hint="eastAsia" w:ascii="宋体" w:hAnsi="宋体"/>
          <w:szCs w:val="21"/>
          <w:lang w:val="en-US" w:eastAsia="zh-CN"/>
        </w:rPr>
        <w:t>体长5-5.5mm,宽约2.2mm,整体绿色。头部三角形，黑色复眼突出，触角4节丝状，前胸背板深绿色，上布多个小黑点，前缘宽。小盾片三角形，微突，深绿色，中间有一浅纵纹。前翅膜片半透明、暗灰色。足黄绿色，后足腿节末端有褐色环斑，雌虫后足腿节较雄虫短，末端黑褐色。</w:t>
      </w:r>
    </w:p>
    <w:p>
      <w:pPr>
        <w:spacing w:line="400" w:lineRule="exact"/>
        <w:jc w:val="left"/>
        <w:rPr>
          <w:rFonts w:hint="eastAsia" w:ascii="宋体" w:hAnsi="宋体"/>
          <w:b/>
          <w:bCs/>
          <w:szCs w:val="21"/>
          <w:lang w:val="en-US" w:eastAsia="zh-CN"/>
        </w:rPr>
      </w:pPr>
      <w:r>
        <w:rPr>
          <w:rFonts w:hint="eastAsia" w:ascii="宋体" w:hAnsi="宋体"/>
          <w:b/>
          <w:bCs/>
          <w:szCs w:val="21"/>
          <w:lang w:val="en-US" w:eastAsia="zh-CN"/>
        </w:rPr>
        <w:t>A.2卵</w:t>
      </w:r>
    </w:p>
    <w:p>
      <w:pPr>
        <w:spacing w:line="400" w:lineRule="exact"/>
        <w:jc w:val="left"/>
        <w:rPr>
          <w:rFonts w:hint="eastAsia" w:ascii="宋体" w:hAnsi="宋体"/>
          <w:szCs w:val="21"/>
          <w:lang w:val="en-US" w:eastAsia="zh-CN"/>
        </w:rPr>
      </w:pPr>
      <w:r>
        <w:rPr>
          <w:rFonts w:hint="eastAsia" w:ascii="宋体" w:hAnsi="宋体"/>
          <w:szCs w:val="21"/>
          <w:lang w:val="en-US" w:eastAsia="zh-CN"/>
        </w:rPr>
        <w:t>长1mm.黄绿色，长口袋形，微弯曲似香蕉状。</w:t>
      </w:r>
    </w:p>
    <w:p>
      <w:pPr>
        <w:spacing w:line="400" w:lineRule="exact"/>
        <w:jc w:val="left"/>
        <w:rPr>
          <w:rFonts w:hint="eastAsia" w:ascii="宋体" w:hAnsi="宋体"/>
          <w:b/>
          <w:bCs/>
          <w:szCs w:val="21"/>
          <w:lang w:val="en-US" w:eastAsia="zh-CN"/>
        </w:rPr>
      </w:pPr>
      <w:r>
        <w:rPr>
          <w:rFonts w:hint="eastAsia" w:ascii="宋体" w:hAnsi="宋体"/>
          <w:b/>
          <w:bCs/>
          <w:szCs w:val="21"/>
          <w:lang w:val="en-US" w:eastAsia="zh-CN"/>
        </w:rPr>
        <w:t>A.3若虫</w:t>
      </w:r>
    </w:p>
    <w:p>
      <w:pPr>
        <w:spacing w:line="400" w:lineRule="exact"/>
        <w:jc w:val="left"/>
        <w:rPr>
          <w:rFonts w:hint="default" w:ascii="宋体" w:hAnsi="宋体" w:eastAsiaTheme="minorEastAsia"/>
          <w:szCs w:val="21"/>
          <w:lang w:val="en-US" w:eastAsia="zh-CN"/>
        </w:rPr>
      </w:pPr>
      <w:r>
        <w:rPr>
          <w:rFonts w:hint="eastAsia" w:ascii="宋体" w:hAnsi="宋体"/>
          <w:szCs w:val="21"/>
          <w:lang w:val="en-US" w:eastAsia="zh-CN"/>
        </w:rPr>
        <w:t>2龄若虫黄色，3龄若虫长出翅芽，4龄翅芽超过第一腹节，2、3、4龄触角端部和足部黑褐色。5龄若虫与成虫相似，初始绿色，复眼桃红，后全体鲜绿色，密被黑细毛，触角淡黄色，端部色渐深，眼灰色。</w:t>
      </w:r>
    </w:p>
    <w:p>
      <w:pPr>
        <w:spacing w:line="400" w:lineRule="exact"/>
        <w:jc w:val="left"/>
        <w:rPr>
          <w:rFonts w:hint="default" w:ascii="宋体" w:hAnsi="宋体"/>
          <w:b/>
          <w:bCs/>
          <w:szCs w:val="21"/>
          <w:lang w:val="en-US" w:eastAsia="zh-CN"/>
        </w:rPr>
      </w:pPr>
      <w:r>
        <w:rPr>
          <w:rFonts w:hint="eastAsia" w:ascii="宋体" w:hAnsi="宋体"/>
          <w:b/>
          <w:bCs/>
          <w:szCs w:val="21"/>
          <w:lang w:val="en-US" w:eastAsia="zh-CN"/>
        </w:rPr>
        <w:t>A.4为害症状</w:t>
      </w:r>
    </w:p>
    <w:p>
      <w:pPr>
        <w:spacing w:line="400" w:lineRule="exact"/>
        <w:jc w:val="left"/>
        <w:rPr>
          <w:rFonts w:hint="eastAsia" w:ascii="宋体" w:hAnsi="宋体" w:eastAsiaTheme="minorEastAsia"/>
          <w:szCs w:val="21"/>
          <w:lang w:eastAsia="zh-CN"/>
        </w:rPr>
      </w:pPr>
      <w:r>
        <w:rPr>
          <w:rFonts w:hint="eastAsia" w:ascii="宋体" w:hAnsi="宋体"/>
          <w:szCs w:val="21"/>
          <w:lang w:eastAsia="zh-CN"/>
        </w:rPr>
        <w:t>以若虫和成虫刺吸果树幼芽、嫩叶、花蕾及幼果汁液，被害幼芽先呈失绿斑点，随着幼叶的伸展形成不规则的孔洞。</w:t>
      </w:r>
      <w:r>
        <w:rPr>
          <w:rFonts w:hint="eastAsia" w:ascii="宋体" w:hAnsi="宋体" w:eastAsiaTheme="minorEastAsia" w:cstheme="minorBidi"/>
          <w:b w:val="0"/>
          <w:bCs w:val="0"/>
          <w:kern w:val="2"/>
          <w:sz w:val="21"/>
          <w:szCs w:val="21"/>
          <w:lang w:val="en-US" w:eastAsia="zh-CN" w:bidi="ar-SA"/>
        </w:rPr>
        <w:t>花蕾基部出现许多黑色小斑点，逐渐扩大成片，后脱落</w:t>
      </w:r>
      <w:r>
        <w:rPr>
          <w:rFonts w:hint="eastAsia" w:ascii="宋体" w:hAnsi="宋体" w:cstheme="minorBidi"/>
          <w:b w:val="0"/>
          <w:bCs w:val="0"/>
          <w:kern w:val="2"/>
          <w:sz w:val="21"/>
          <w:szCs w:val="21"/>
          <w:lang w:val="en-US" w:eastAsia="zh-CN" w:bidi="ar-SA"/>
        </w:rPr>
        <w:t>。</w:t>
      </w:r>
    </w:p>
    <w:p>
      <w:pPr>
        <w:spacing w:line="400" w:lineRule="exact"/>
        <w:jc w:val="center"/>
        <w:rPr>
          <w:rFonts w:hint="eastAsia" w:ascii="宋体" w:hAnsi="宋体" w:eastAsiaTheme="minorEastAsia"/>
          <w:szCs w:val="21"/>
          <w:lang w:eastAsia="zh-CN"/>
        </w:rPr>
      </w:pPr>
    </w:p>
    <w:p>
      <w:pPr>
        <w:spacing w:line="400" w:lineRule="exact"/>
        <w:jc w:val="center"/>
        <w:rPr>
          <w:rFonts w:hint="eastAsia" w:ascii="宋体" w:hAnsi="宋体" w:eastAsiaTheme="minorEastAsia"/>
          <w:szCs w:val="21"/>
          <w:lang w:eastAsia="zh-CN"/>
        </w:rPr>
      </w:pPr>
    </w:p>
    <w:p>
      <w:pPr>
        <w:spacing w:line="400" w:lineRule="exact"/>
        <w:jc w:val="center"/>
        <w:rPr>
          <w:rFonts w:hint="eastAsia" w:ascii="宋体" w:hAnsi="宋体" w:eastAsiaTheme="minorEastAsia"/>
          <w:szCs w:val="21"/>
          <w:lang w:eastAsia="zh-CN"/>
        </w:rPr>
      </w:pPr>
    </w:p>
    <w:p>
      <w:pPr>
        <w:spacing w:line="400" w:lineRule="exact"/>
        <w:jc w:val="center"/>
        <w:rPr>
          <w:rFonts w:hint="eastAsia" w:ascii="宋体" w:hAnsi="宋体" w:eastAsiaTheme="minorEastAsia"/>
          <w:szCs w:val="21"/>
          <w:lang w:eastAsia="zh-CN"/>
        </w:rPr>
      </w:pPr>
    </w:p>
    <w:p>
      <w:pPr>
        <w:spacing w:line="400" w:lineRule="exact"/>
        <w:jc w:val="center"/>
        <w:rPr>
          <w:rFonts w:hint="eastAsia" w:ascii="宋体" w:hAnsi="宋体" w:eastAsiaTheme="minorEastAsia"/>
          <w:szCs w:val="21"/>
          <w:lang w:eastAsia="zh-CN"/>
        </w:rPr>
      </w:pPr>
    </w:p>
    <w:p>
      <w:pPr>
        <w:spacing w:line="400" w:lineRule="exact"/>
        <w:jc w:val="center"/>
        <w:rPr>
          <w:rFonts w:hint="eastAsia" w:ascii="宋体" w:hAnsi="宋体" w:eastAsiaTheme="minorEastAsia"/>
          <w:szCs w:val="21"/>
          <w:lang w:eastAsia="zh-CN"/>
        </w:rPr>
      </w:pPr>
    </w:p>
    <w:p>
      <w:pPr>
        <w:spacing w:line="400" w:lineRule="exact"/>
        <w:jc w:val="center"/>
        <w:rPr>
          <w:rFonts w:hint="eastAsia" w:ascii="宋体" w:hAnsi="宋体" w:eastAsiaTheme="minorEastAsia"/>
          <w:szCs w:val="21"/>
          <w:lang w:eastAsia="zh-CN"/>
        </w:rPr>
      </w:pPr>
    </w:p>
    <w:p>
      <w:pPr>
        <w:spacing w:line="400" w:lineRule="exact"/>
        <w:jc w:val="center"/>
        <w:rPr>
          <w:rFonts w:hint="eastAsia" w:ascii="宋体" w:hAnsi="宋体" w:eastAsiaTheme="minorEastAsia"/>
          <w:szCs w:val="21"/>
          <w:lang w:eastAsia="zh-CN"/>
        </w:rPr>
      </w:pPr>
    </w:p>
    <w:p>
      <w:pPr>
        <w:spacing w:line="400" w:lineRule="exact"/>
        <w:jc w:val="center"/>
        <w:rPr>
          <w:rFonts w:hint="eastAsia" w:ascii="宋体" w:hAnsi="宋体" w:eastAsiaTheme="minorEastAsia"/>
          <w:szCs w:val="21"/>
          <w:lang w:eastAsia="zh-CN"/>
        </w:rPr>
      </w:pPr>
    </w:p>
    <w:p>
      <w:pPr>
        <w:spacing w:line="400" w:lineRule="exact"/>
        <w:jc w:val="center"/>
        <w:rPr>
          <w:rFonts w:hint="eastAsia" w:ascii="宋体" w:hAnsi="宋体" w:eastAsiaTheme="minorEastAsia"/>
          <w:szCs w:val="21"/>
          <w:lang w:eastAsia="zh-CN"/>
        </w:rPr>
      </w:pPr>
    </w:p>
    <w:p>
      <w:pPr>
        <w:spacing w:line="400" w:lineRule="exact"/>
        <w:jc w:val="center"/>
        <w:rPr>
          <w:rFonts w:hint="eastAsia" w:ascii="宋体" w:hAnsi="宋体" w:eastAsiaTheme="minorEastAsia"/>
          <w:szCs w:val="21"/>
          <w:lang w:eastAsia="zh-CN"/>
        </w:rPr>
      </w:pPr>
    </w:p>
    <w:p>
      <w:pPr>
        <w:spacing w:line="400" w:lineRule="exact"/>
        <w:jc w:val="center"/>
        <w:rPr>
          <w:rFonts w:hint="eastAsia" w:ascii="宋体" w:hAnsi="宋体" w:eastAsiaTheme="minorEastAsia"/>
          <w:szCs w:val="21"/>
          <w:lang w:eastAsia="zh-CN"/>
        </w:rPr>
      </w:pPr>
    </w:p>
    <w:p>
      <w:pPr>
        <w:spacing w:line="400" w:lineRule="exact"/>
        <w:jc w:val="center"/>
        <w:rPr>
          <w:rFonts w:hint="eastAsia" w:ascii="宋体" w:hAnsi="宋体" w:eastAsiaTheme="minorEastAsia"/>
          <w:szCs w:val="21"/>
          <w:lang w:eastAsia="zh-CN"/>
        </w:rPr>
      </w:pPr>
    </w:p>
    <w:p>
      <w:pPr>
        <w:spacing w:line="400" w:lineRule="exact"/>
        <w:jc w:val="center"/>
        <w:rPr>
          <w:rFonts w:hint="eastAsia" w:ascii="宋体" w:hAnsi="宋体" w:eastAsiaTheme="minorEastAsia"/>
          <w:szCs w:val="21"/>
          <w:lang w:eastAsia="zh-CN"/>
        </w:rPr>
      </w:pPr>
    </w:p>
    <w:p>
      <w:pPr>
        <w:spacing w:line="400" w:lineRule="exact"/>
        <w:jc w:val="center"/>
        <w:rPr>
          <w:rFonts w:hint="eastAsia" w:ascii="宋体" w:hAnsi="宋体" w:eastAsiaTheme="minorEastAsia"/>
          <w:szCs w:val="21"/>
          <w:lang w:eastAsia="zh-CN"/>
        </w:rPr>
      </w:pPr>
    </w:p>
    <w:p>
      <w:pPr>
        <w:spacing w:line="400" w:lineRule="exact"/>
        <w:jc w:val="center"/>
        <w:rPr>
          <w:rFonts w:hint="eastAsia" w:ascii="宋体" w:hAnsi="宋体" w:eastAsiaTheme="minorEastAsia"/>
          <w:szCs w:val="21"/>
          <w:lang w:eastAsia="zh-CN"/>
        </w:rPr>
      </w:pPr>
    </w:p>
    <w:p>
      <w:pPr>
        <w:spacing w:line="400" w:lineRule="exact"/>
        <w:jc w:val="center"/>
        <w:rPr>
          <w:rFonts w:hint="eastAsia" w:ascii="宋体" w:hAnsi="宋体" w:eastAsiaTheme="minorEastAsia"/>
          <w:szCs w:val="21"/>
          <w:lang w:eastAsia="zh-CN"/>
        </w:rPr>
      </w:pPr>
    </w:p>
    <w:p>
      <w:pPr>
        <w:spacing w:line="400" w:lineRule="exact"/>
        <w:jc w:val="center"/>
        <w:rPr>
          <w:rFonts w:hint="eastAsia" w:ascii="宋体" w:hAnsi="宋体"/>
          <w:szCs w:val="21"/>
          <w:lang w:val="en-US" w:eastAsia="zh-CN"/>
        </w:rPr>
      </w:pPr>
      <w:r>
        <w:rPr>
          <w:rFonts w:hint="eastAsia" w:ascii="宋体" w:hAnsi="宋体"/>
          <w:szCs w:val="21"/>
          <w:lang w:eastAsia="zh-CN"/>
        </w:rPr>
        <w:t>附录</w:t>
      </w:r>
      <w:r>
        <w:rPr>
          <w:rFonts w:hint="eastAsia" w:ascii="宋体" w:hAnsi="宋体"/>
          <w:szCs w:val="21"/>
          <w:lang w:val="en-US" w:eastAsia="zh-CN"/>
        </w:rPr>
        <w:t>B</w:t>
      </w:r>
    </w:p>
    <w:p>
      <w:pPr>
        <w:spacing w:line="400" w:lineRule="exact"/>
        <w:jc w:val="center"/>
        <w:rPr>
          <w:rFonts w:hint="eastAsia" w:ascii="宋体" w:hAnsi="宋体"/>
          <w:szCs w:val="21"/>
          <w:lang w:val="en-US" w:eastAsia="zh-CN"/>
        </w:rPr>
      </w:pPr>
      <w:r>
        <w:rPr>
          <w:rFonts w:hint="eastAsia" w:ascii="宋体" w:hAnsi="宋体"/>
          <w:szCs w:val="21"/>
          <w:lang w:val="en-US" w:eastAsia="zh-CN"/>
        </w:rPr>
        <w:t>（资料性）</w:t>
      </w:r>
    </w:p>
    <w:p>
      <w:pPr>
        <w:spacing w:line="400" w:lineRule="exact"/>
        <w:jc w:val="center"/>
        <w:rPr>
          <w:rFonts w:hint="eastAsia" w:ascii="宋体" w:hAnsi="宋体"/>
          <w:szCs w:val="21"/>
          <w:lang w:val="en-US" w:eastAsia="zh-CN"/>
        </w:rPr>
      </w:pPr>
      <w:r>
        <w:rPr>
          <w:rFonts w:hint="eastAsia" w:ascii="宋体" w:hAnsi="宋体"/>
          <w:szCs w:val="21"/>
          <w:lang w:val="en-US" w:eastAsia="zh-CN"/>
        </w:rPr>
        <w:t>防治绿盲蝽绿盲蝽化学药剂及用量（参考用药）</w:t>
      </w:r>
    </w:p>
    <w:p>
      <w:pPr>
        <w:spacing w:line="400" w:lineRule="exact"/>
        <w:jc w:val="center"/>
        <w:rPr>
          <w:rFonts w:hint="eastAsia" w:ascii="宋体" w:hAnsi="宋体"/>
          <w:szCs w:val="21"/>
          <w:vertAlign w:val="baseline"/>
          <w:lang w:val="en-US" w:eastAsia="zh-CN"/>
        </w:rPr>
      </w:pPr>
      <w:r>
        <w:rPr>
          <w:rFonts w:hint="eastAsia" w:ascii="宋体" w:hAnsi="宋体"/>
          <w:szCs w:val="21"/>
          <w:lang w:val="en-US" w:eastAsia="zh-CN"/>
        </w:rPr>
        <w:t>绿盲蝽属刺吸式害虫，药剂宜选用触杀和内吸性药剂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0"/>
        <w:gridCol w:w="1912"/>
        <w:gridCol w:w="1238"/>
        <w:gridCol w:w="1997"/>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Pr>
          <w:p>
            <w:pPr>
              <w:spacing w:line="400" w:lineRule="exact"/>
              <w:jc w:val="center"/>
              <w:rPr>
                <w:rFonts w:hint="eastAsia" w:ascii="宋体" w:hAnsi="宋体"/>
                <w:szCs w:val="21"/>
                <w:vertAlign w:val="baseline"/>
                <w:lang w:val="en-US" w:eastAsia="zh-CN"/>
              </w:rPr>
            </w:pPr>
            <w:r>
              <w:rPr>
                <w:rFonts w:hint="eastAsia" w:ascii="宋体" w:hAnsi="宋体"/>
                <w:szCs w:val="21"/>
                <w:vertAlign w:val="baseline"/>
                <w:lang w:val="en-US" w:eastAsia="zh-CN"/>
              </w:rPr>
              <w:t>农药名称</w:t>
            </w:r>
          </w:p>
        </w:tc>
        <w:tc>
          <w:tcPr>
            <w:tcW w:w="1912" w:type="dxa"/>
          </w:tcPr>
          <w:p>
            <w:pPr>
              <w:spacing w:line="400" w:lineRule="exact"/>
              <w:jc w:val="center"/>
              <w:rPr>
                <w:rFonts w:hint="eastAsia" w:ascii="宋体" w:hAnsi="宋体"/>
                <w:szCs w:val="21"/>
                <w:vertAlign w:val="baseline"/>
                <w:lang w:val="en-US" w:eastAsia="zh-CN"/>
              </w:rPr>
            </w:pPr>
            <w:r>
              <w:rPr>
                <w:rFonts w:hint="eastAsia" w:ascii="宋体" w:hAnsi="宋体"/>
                <w:szCs w:val="21"/>
                <w:vertAlign w:val="baseline"/>
                <w:lang w:val="en-US" w:eastAsia="zh-CN"/>
              </w:rPr>
              <w:t>剂型</w:t>
            </w:r>
          </w:p>
        </w:tc>
        <w:tc>
          <w:tcPr>
            <w:tcW w:w="1238" w:type="dxa"/>
          </w:tcPr>
          <w:p>
            <w:pPr>
              <w:spacing w:line="400" w:lineRule="exact"/>
              <w:jc w:val="center"/>
              <w:rPr>
                <w:rFonts w:hint="eastAsia" w:ascii="宋体" w:hAnsi="宋体"/>
                <w:szCs w:val="21"/>
                <w:vertAlign w:val="baseline"/>
                <w:lang w:val="en-US" w:eastAsia="zh-CN"/>
              </w:rPr>
            </w:pPr>
            <w:r>
              <w:rPr>
                <w:rFonts w:hint="eastAsia" w:ascii="宋体" w:hAnsi="宋体"/>
                <w:szCs w:val="21"/>
                <w:vertAlign w:val="baseline"/>
                <w:lang w:val="en-US" w:eastAsia="zh-CN"/>
              </w:rPr>
              <w:t>毒性</w:t>
            </w:r>
          </w:p>
        </w:tc>
        <w:tc>
          <w:tcPr>
            <w:tcW w:w="1997" w:type="dxa"/>
          </w:tcPr>
          <w:p>
            <w:pPr>
              <w:spacing w:line="400" w:lineRule="exact"/>
              <w:jc w:val="center"/>
              <w:rPr>
                <w:rFonts w:hint="eastAsia" w:ascii="宋体" w:hAnsi="宋体"/>
                <w:szCs w:val="21"/>
                <w:vertAlign w:val="baseline"/>
                <w:lang w:val="en-US" w:eastAsia="zh-CN"/>
              </w:rPr>
            </w:pPr>
            <w:r>
              <w:rPr>
                <w:rFonts w:hint="eastAsia" w:ascii="宋体" w:hAnsi="宋体"/>
                <w:szCs w:val="21"/>
                <w:vertAlign w:val="baseline"/>
                <w:lang w:val="en-US" w:eastAsia="zh-CN"/>
              </w:rPr>
              <w:t>使用量</w:t>
            </w:r>
          </w:p>
        </w:tc>
        <w:tc>
          <w:tcPr>
            <w:tcW w:w="1411" w:type="dxa"/>
          </w:tcPr>
          <w:p>
            <w:pPr>
              <w:spacing w:line="400" w:lineRule="exact"/>
              <w:jc w:val="center"/>
              <w:rPr>
                <w:rFonts w:hint="eastAsia" w:ascii="宋体" w:hAnsi="宋体"/>
                <w:szCs w:val="21"/>
                <w:vertAlign w:val="baseline"/>
                <w:lang w:val="en-US" w:eastAsia="zh-CN"/>
              </w:rPr>
            </w:pPr>
            <w:r>
              <w:rPr>
                <w:rFonts w:hint="eastAsia" w:ascii="宋体" w:hAnsi="宋体"/>
                <w:szCs w:val="21"/>
                <w:vertAlign w:val="baseline"/>
                <w:lang w:val="en-US" w:eastAsia="zh-CN"/>
              </w:rPr>
              <w:t>施药方式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60" w:type="dxa"/>
          </w:tcPr>
          <w:p>
            <w:pPr>
              <w:spacing w:line="400" w:lineRule="exact"/>
              <w:jc w:val="center"/>
              <w:rPr>
                <w:rFonts w:hint="eastAsia" w:ascii="宋体" w:hAnsi="宋体"/>
                <w:szCs w:val="21"/>
                <w:vertAlign w:val="baseline"/>
                <w:lang w:val="en-US" w:eastAsia="zh-CN"/>
              </w:rPr>
            </w:pPr>
            <w:r>
              <w:rPr>
                <w:rFonts w:hint="eastAsia" w:ascii="宋体" w:hAnsi="宋体"/>
                <w:szCs w:val="21"/>
                <w:lang w:val="en-US" w:eastAsia="zh-CN"/>
              </w:rPr>
              <w:t>25%吡蚜酮</w:t>
            </w:r>
          </w:p>
        </w:tc>
        <w:tc>
          <w:tcPr>
            <w:tcW w:w="1912" w:type="dxa"/>
          </w:tcPr>
          <w:p>
            <w:pPr>
              <w:spacing w:line="400" w:lineRule="exact"/>
              <w:jc w:val="center"/>
              <w:rPr>
                <w:rFonts w:hint="eastAsia" w:ascii="宋体" w:hAnsi="宋体"/>
                <w:szCs w:val="21"/>
                <w:vertAlign w:val="baseline"/>
                <w:lang w:val="en-US" w:eastAsia="zh-CN"/>
              </w:rPr>
            </w:pPr>
            <w:r>
              <w:rPr>
                <w:rFonts w:hint="eastAsia" w:ascii="宋体" w:hAnsi="宋体"/>
                <w:szCs w:val="21"/>
                <w:lang w:val="en-US" w:eastAsia="zh-CN"/>
              </w:rPr>
              <w:t>可湿性粉剂</w:t>
            </w:r>
          </w:p>
        </w:tc>
        <w:tc>
          <w:tcPr>
            <w:tcW w:w="1238" w:type="dxa"/>
          </w:tcPr>
          <w:p>
            <w:pPr>
              <w:spacing w:line="400" w:lineRule="exact"/>
              <w:jc w:val="center"/>
              <w:rPr>
                <w:rFonts w:hint="eastAsia" w:ascii="宋体" w:hAnsi="宋体"/>
                <w:szCs w:val="21"/>
                <w:vertAlign w:val="baseline"/>
                <w:lang w:val="en-US" w:eastAsia="zh-CN"/>
              </w:rPr>
            </w:pPr>
            <w:r>
              <w:rPr>
                <w:rFonts w:hint="default" w:ascii="宋体" w:hAnsi="宋体"/>
                <w:szCs w:val="21"/>
                <w:lang w:val="en-US" w:eastAsia="zh-CN"/>
              </w:rPr>
              <w:t>低毒</w:t>
            </w:r>
          </w:p>
        </w:tc>
        <w:tc>
          <w:tcPr>
            <w:tcW w:w="1997" w:type="dxa"/>
          </w:tcPr>
          <w:p>
            <w:pPr>
              <w:spacing w:line="400" w:lineRule="exact"/>
              <w:jc w:val="center"/>
              <w:rPr>
                <w:rFonts w:hint="eastAsia" w:ascii="宋体" w:hAnsi="宋体"/>
                <w:szCs w:val="21"/>
                <w:vertAlign w:val="baseline"/>
                <w:lang w:val="en-US" w:eastAsia="zh-CN"/>
              </w:rPr>
            </w:pPr>
            <w:r>
              <w:rPr>
                <w:rFonts w:hint="eastAsia" w:ascii="宋体" w:hAnsi="宋体"/>
                <w:szCs w:val="21"/>
                <w:lang w:val="en-US" w:eastAsia="zh-CN"/>
              </w:rPr>
              <w:t>20-30克/亩</w:t>
            </w:r>
          </w:p>
        </w:tc>
        <w:tc>
          <w:tcPr>
            <w:tcW w:w="1411" w:type="dxa"/>
          </w:tcPr>
          <w:p>
            <w:pPr>
              <w:spacing w:line="400" w:lineRule="exact"/>
              <w:jc w:val="center"/>
              <w:rPr>
                <w:rFonts w:hint="eastAsia" w:ascii="宋体" w:hAnsi="宋体"/>
                <w:szCs w:val="21"/>
                <w:vertAlign w:val="baseline"/>
                <w:lang w:val="en-US" w:eastAsia="zh-CN"/>
              </w:rPr>
            </w:pPr>
            <w:r>
              <w:rPr>
                <w:rFonts w:hint="eastAsia" w:ascii="宋体" w:hAnsi="宋体"/>
                <w:szCs w:val="21"/>
                <w:lang w:val="en-US" w:eastAsia="zh-CN"/>
              </w:rPr>
              <w:t xml:space="preserve"> 喷雾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Pr>
          <w:p>
            <w:pPr>
              <w:spacing w:line="400" w:lineRule="exact"/>
              <w:jc w:val="center"/>
              <w:rPr>
                <w:rFonts w:hint="eastAsia" w:ascii="宋体" w:hAnsi="宋体"/>
                <w:szCs w:val="21"/>
                <w:vertAlign w:val="baseline"/>
                <w:lang w:val="en-US" w:eastAsia="zh-CN"/>
              </w:rPr>
            </w:pPr>
            <w:r>
              <w:rPr>
                <w:rFonts w:hint="eastAsia" w:ascii="宋体" w:hAnsi="宋体"/>
                <w:szCs w:val="21"/>
                <w:lang w:val="en-US" w:eastAsia="zh-CN"/>
              </w:rPr>
              <w:t xml:space="preserve"> 10%烯啶虫胺</w:t>
            </w:r>
          </w:p>
        </w:tc>
        <w:tc>
          <w:tcPr>
            <w:tcW w:w="1912" w:type="dxa"/>
          </w:tcPr>
          <w:p>
            <w:pPr>
              <w:spacing w:line="400" w:lineRule="exact"/>
              <w:jc w:val="center"/>
              <w:rPr>
                <w:rFonts w:hint="eastAsia" w:ascii="宋体" w:hAnsi="宋体"/>
                <w:szCs w:val="21"/>
                <w:vertAlign w:val="baseline"/>
                <w:lang w:val="en-US" w:eastAsia="zh-CN"/>
              </w:rPr>
            </w:pPr>
            <w:r>
              <w:rPr>
                <w:rFonts w:hint="eastAsia" w:ascii="宋体" w:hAnsi="宋体"/>
                <w:szCs w:val="21"/>
                <w:lang w:val="en-US" w:eastAsia="zh-CN"/>
              </w:rPr>
              <w:t>可溶液剂</w:t>
            </w:r>
          </w:p>
        </w:tc>
        <w:tc>
          <w:tcPr>
            <w:tcW w:w="1238" w:type="dxa"/>
          </w:tcPr>
          <w:p>
            <w:pPr>
              <w:spacing w:line="400" w:lineRule="exact"/>
              <w:jc w:val="center"/>
              <w:rPr>
                <w:rFonts w:hint="eastAsia" w:ascii="宋体" w:hAnsi="宋体"/>
                <w:szCs w:val="21"/>
                <w:vertAlign w:val="baseline"/>
                <w:lang w:val="en-US" w:eastAsia="zh-CN"/>
              </w:rPr>
            </w:pPr>
            <w:r>
              <w:rPr>
                <w:rFonts w:hint="default" w:ascii="宋体" w:hAnsi="宋体"/>
                <w:szCs w:val="21"/>
                <w:lang w:val="en-US" w:eastAsia="zh-CN"/>
              </w:rPr>
              <w:t>低毒</w:t>
            </w:r>
          </w:p>
        </w:tc>
        <w:tc>
          <w:tcPr>
            <w:tcW w:w="1997" w:type="dxa"/>
          </w:tcPr>
          <w:p>
            <w:pPr>
              <w:spacing w:line="400" w:lineRule="exact"/>
              <w:jc w:val="center"/>
              <w:rPr>
                <w:rFonts w:hint="eastAsia" w:ascii="宋体" w:hAnsi="宋体"/>
                <w:szCs w:val="21"/>
                <w:vertAlign w:val="baseline"/>
                <w:lang w:val="en-US" w:eastAsia="zh-CN"/>
              </w:rPr>
            </w:pPr>
            <w:r>
              <w:rPr>
                <w:rFonts w:hint="eastAsia" w:ascii="宋体" w:hAnsi="宋体"/>
                <w:szCs w:val="21"/>
                <w:lang w:val="en-US" w:eastAsia="zh-CN"/>
              </w:rPr>
              <w:t>4000倍液</w:t>
            </w:r>
          </w:p>
        </w:tc>
        <w:tc>
          <w:tcPr>
            <w:tcW w:w="1411" w:type="dxa"/>
          </w:tcPr>
          <w:p>
            <w:pPr>
              <w:spacing w:line="400" w:lineRule="exact"/>
              <w:jc w:val="center"/>
              <w:rPr>
                <w:rFonts w:hint="eastAsia" w:ascii="宋体" w:hAnsi="宋体"/>
                <w:szCs w:val="21"/>
                <w:vertAlign w:val="baseline"/>
                <w:lang w:val="en-US" w:eastAsia="zh-CN"/>
              </w:rPr>
            </w:pPr>
            <w:r>
              <w:rPr>
                <w:rFonts w:hint="eastAsia" w:ascii="宋体" w:hAnsi="宋体"/>
                <w:szCs w:val="21"/>
                <w:lang w:val="en-US" w:eastAsia="zh-CN"/>
              </w:rPr>
              <w:t>喷雾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Pr>
          <w:p>
            <w:pPr>
              <w:spacing w:line="400" w:lineRule="exact"/>
              <w:jc w:val="center"/>
              <w:rPr>
                <w:rFonts w:hint="eastAsia" w:ascii="宋体" w:hAnsi="宋体"/>
                <w:szCs w:val="21"/>
                <w:vertAlign w:val="baseline"/>
                <w:lang w:val="en-US" w:eastAsia="zh-CN"/>
              </w:rPr>
            </w:pPr>
            <w:r>
              <w:rPr>
                <w:rFonts w:hint="eastAsia" w:ascii="宋体" w:hAnsi="宋体"/>
                <w:szCs w:val="21"/>
                <w:lang w:val="en-US" w:eastAsia="zh-CN"/>
              </w:rPr>
              <w:t>20%啶虫脒</w:t>
            </w:r>
          </w:p>
        </w:tc>
        <w:tc>
          <w:tcPr>
            <w:tcW w:w="1912" w:type="dxa"/>
          </w:tcPr>
          <w:p>
            <w:pPr>
              <w:spacing w:line="400" w:lineRule="exact"/>
              <w:jc w:val="center"/>
              <w:rPr>
                <w:rFonts w:hint="eastAsia" w:ascii="宋体" w:hAnsi="宋体"/>
                <w:szCs w:val="21"/>
                <w:vertAlign w:val="baseline"/>
                <w:lang w:val="en-US" w:eastAsia="zh-CN"/>
              </w:rPr>
            </w:pPr>
            <w:r>
              <w:rPr>
                <w:rFonts w:hint="eastAsia" w:ascii="宋体" w:hAnsi="宋体"/>
                <w:szCs w:val="21"/>
                <w:lang w:val="en-US" w:eastAsia="zh-CN"/>
              </w:rPr>
              <w:t>可溶性粉剂</w:t>
            </w:r>
          </w:p>
        </w:tc>
        <w:tc>
          <w:tcPr>
            <w:tcW w:w="1238" w:type="dxa"/>
          </w:tcPr>
          <w:p>
            <w:pPr>
              <w:spacing w:line="400" w:lineRule="exact"/>
              <w:jc w:val="center"/>
              <w:rPr>
                <w:rFonts w:hint="eastAsia" w:ascii="宋体" w:hAnsi="宋体"/>
                <w:szCs w:val="21"/>
                <w:vertAlign w:val="baseline"/>
                <w:lang w:val="en-US" w:eastAsia="zh-CN"/>
              </w:rPr>
            </w:pPr>
            <w:r>
              <w:rPr>
                <w:rFonts w:hint="default" w:ascii="宋体" w:hAnsi="宋体"/>
                <w:szCs w:val="21"/>
                <w:lang w:val="en-US" w:eastAsia="zh-CN"/>
              </w:rPr>
              <w:t>低毒</w:t>
            </w:r>
          </w:p>
        </w:tc>
        <w:tc>
          <w:tcPr>
            <w:tcW w:w="1997" w:type="dxa"/>
          </w:tcPr>
          <w:p>
            <w:pPr>
              <w:spacing w:line="400" w:lineRule="exact"/>
              <w:jc w:val="center"/>
              <w:rPr>
                <w:rFonts w:hint="eastAsia" w:ascii="宋体" w:hAnsi="宋体"/>
                <w:szCs w:val="21"/>
                <w:vertAlign w:val="baseline"/>
                <w:lang w:val="en-US" w:eastAsia="zh-CN"/>
              </w:rPr>
            </w:pPr>
            <w:r>
              <w:rPr>
                <w:rFonts w:hint="eastAsia" w:ascii="宋体" w:hAnsi="宋体"/>
                <w:szCs w:val="21"/>
                <w:lang w:val="en-US" w:eastAsia="zh-CN"/>
              </w:rPr>
              <w:t>10-20克/亩</w:t>
            </w:r>
          </w:p>
        </w:tc>
        <w:tc>
          <w:tcPr>
            <w:tcW w:w="1411" w:type="dxa"/>
          </w:tcPr>
          <w:p>
            <w:pPr>
              <w:spacing w:line="400" w:lineRule="exact"/>
              <w:jc w:val="center"/>
              <w:rPr>
                <w:rFonts w:hint="eastAsia" w:ascii="宋体" w:hAnsi="宋体"/>
                <w:szCs w:val="21"/>
                <w:vertAlign w:val="baseline"/>
                <w:lang w:val="en-US" w:eastAsia="zh-CN"/>
              </w:rPr>
            </w:pPr>
            <w:r>
              <w:rPr>
                <w:rFonts w:hint="eastAsia" w:ascii="宋体" w:hAnsi="宋体"/>
                <w:szCs w:val="21"/>
                <w:lang w:val="en-US" w:eastAsia="zh-CN"/>
              </w:rPr>
              <w:t>喷雾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Pr>
          <w:p>
            <w:pPr>
              <w:spacing w:line="400" w:lineRule="exact"/>
              <w:jc w:val="center"/>
              <w:rPr>
                <w:rFonts w:hint="eastAsia" w:ascii="宋体" w:hAnsi="宋体"/>
                <w:szCs w:val="21"/>
                <w:vertAlign w:val="baseline"/>
                <w:lang w:val="en-US" w:eastAsia="zh-CN"/>
              </w:rPr>
            </w:pPr>
            <w:r>
              <w:rPr>
                <w:rFonts w:hint="eastAsia" w:ascii="宋体" w:hAnsi="宋体"/>
                <w:szCs w:val="21"/>
                <w:lang w:val="en-US" w:eastAsia="zh-CN"/>
              </w:rPr>
              <w:t>10%吡虫啉</w:t>
            </w:r>
          </w:p>
        </w:tc>
        <w:tc>
          <w:tcPr>
            <w:tcW w:w="1912" w:type="dxa"/>
          </w:tcPr>
          <w:p>
            <w:pPr>
              <w:spacing w:line="400" w:lineRule="exact"/>
              <w:jc w:val="center"/>
              <w:rPr>
                <w:rFonts w:hint="eastAsia" w:ascii="宋体" w:hAnsi="宋体"/>
                <w:szCs w:val="21"/>
                <w:vertAlign w:val="baseline"/>
                <w:lang w:val="en-US" w:eastAsia="zh-CN"/>
              </w:rPr>
            </w:pPr>
            <w:r>
              <w:rPr>
                <w:rFonts w:hint="eastAsia" w:ascii="宋体" w:hAnsi="宋体"/>
                <w:szCs w:val="21"/>
                <w:lang w:val="en-US" w:eastAsia="zh-CN"/>
              </w:rPr>
              <w:t>可湿性粉剂</w:t>
            </w:r>
          </w:p>
        </w:tc>
        <w:tc>
          <w:tcPr>
            <w:tcW w:w="1238" w:type="dxa"/>
          </w:tcPr>
          <w:p>
            <w:pPr>
              <w:spacing w:line="400" w:lineRule="exact"/>
              <w:jc w:val="center"/>
              <w:rPr>
                <w:rFonts w:hint="eastAsia" w:ascii="宋体" w:hAnsi="宋体"/>
                <w:szCs w:val="21"/>
                <w:vertAlign w:val="baseline"/>
                <w:lang w:val="en-US" w:eastAsia="zh-CN"/>
              </w:rPr>
            </w:pPr>
            <w:r>
              <w:rPr>
                <w:rFonts w:hint="default" w:ascii="宋体" w:hAnsi="宋体"/>
                <w:szCs w:val="21"/>
                <w:lang w:val="en-US" w:eastAsia="zh-CN"/>
              </w:rPr>
              <w:t>低毒</w:t>
            </w:r>
          </w:p>
        </w:tc>
        <w:tc>
          <w:tcPr>
            <w:tcW w:w="1997" w:type="dxa"/>
          </w:tcPr>
          <w:p>
            <w:pPr>
              <w:spacing w:line="400" w:lineRule="exact"/>
              <w:jc w:val="center"/>
              <w:rPr>
                <w:rFonts w:hint="eastAsia" w:ascii="宋体" w:hAnsi="宋体"/>
                <w:szCs w:val="21"/>
                <w:vertAlign w:val="baseline"/>
                <w:lang w:val="en-US" w:eastAsia="zh-CN"/>
              </w:rPr>
            </w:pPr>
            <w:r>
              <w:rPr>
                <w:rFonts w:hint="eastAsia" w:ascii="宋体" w:hAnsi="宋体"/>
                <w:szCs w:val="21"/>
                <w:lang w:val="en-US" w:eastAsia="zh-CN"/>
              </w:rPr>
              <w:t>20-30克/亩</w:t>
            </w:r>
          </w:p>
        </w:tc>
        <w:tc>
          <w:tcPr>
            <w:tcW w:w="1411" w:type="dxa"/>
          </w:tcPr>
          <w:p>
            <w:pPr>
              <w:spacing w:line="400" w:lineRule="exact"/>
              <w:jc w:val="center"/>
              <w:rPr>
                <w:rFonts w:hint="eastAsia" w:ascii="宋体" w:hAnsi="宋体"/>
                <w:szCs w:val="21"/>
                <w:vertAlign w:val="baseline"/>
                <w:lang w:val="en-US" w:eastAsia="zh-CN"/>
              </w:rPr>
            </w:pPr>
            <w:r>
              <w:rPr>
                <w:rFonts w:hint="eastAsia" w:ascii="宋体" w:hAnsi="宋体"/>
                <w:szCs w:val="21"/>
                <w:lang w:val="en-US" w:eastAsia="zh-CN"/>
              </w:rPr>
              <w:t>喷雾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Pr>
          <w:p>
            <w:pPr>
              <w:spacing w:line="400" w:lineRule="exact"/>
              <w:jc w:val="center"/>
              <w:rPr>
                <w:rFonts w:hint="eastAsia" w:ascii="宋体" w:hAnsi="宋体"/>
                <w:szCs w:val="21"/>
                <w:vertAlign w:val="baseline"/>
                <w:lang w:val="en-US" w:eastAsia="zh-CN"/>
              </w:rPr>
            </w:pPr>
            <w:r>
              <w:rPr>
                <w:rFonts w:hint="eastAsia" w:ascii="宋体" w:hAnsi="宋体"/>
                <w:szCs w:val="21"/>
                <w:lang w:val="en-US" w:eastAsia="zh-CN"/>
              </w:rPr>
              <w:t>25%噻虫嗪</w:t>
            </w:r>
          </w:p>
        </w:tc>
        <w:tc>
          <w:tcPr>
            <w:tcW w:w="1912" w:type="dxa"/>
          </w:tcPr>
          <w:p>
            <w:pPr>
              <w:spacing w:line="400" w:lineRule="exact"/>
              <w:jc w:val="center"/>
              <w:rPr>
                <w:rFonts w:hint="eastAsia" w:ascii="宋体" w:hAnsi="宋体"/>
                <w:szCs w:val="21"/>
                <w:vertAlign w:val="baseline"/>
                <w:lang w:val="en-US" w:eastAsia="zh-CN"/>
              </w:rPr>
            </w:pPr>
            <w:r>
              <w:rPr>
                <w:rFonts w:hint="eastAsia" w:ascii="宋体" w:hAnsi="宋体"/>
                <w:szCs w:val="21"/>
                <w:lang w:val="en-US" w:eastAsia="zh-CN"/>
              </w:rPr>
              <w:t>水分散粒剂</w:t>
            </w:r>
          </w:p>
        </w:tc>
        <w:tc>
          <w:tcPr>
            <w:tcW w:w="1238" w:type="dxa"/>
          </w:tcPr>
          <w:p>
            <w:pPr>
              <w:spacing w:line="400" w:lineRule="exact"/>
              <w:jc w:val="center"/>
              <w:rPr>
                <w:rFonts w:hint="eastAsia" w:ascii="宋体" w:hAnsi="宋体"/>
                <w:szCs w:val="21"/>
                <w:vertAlign w:val="baseline"/>
                <w:lang w:val="en-US" w:eastAsia="zh-CN"/>
              </w:rPr>
            </w:pPr>
            <w:r>
              <w:rPr>
                <w:rFonts w:hint="default" w:ascii="宋体" w:hAnsi="宋体"/>
                <w:szCs w:val="21"/>
                <w:lang w:val="en-US" w:eastAsia="zh-CN"/>
              </w:rPr>
              <w:t>低毒</w:t>
            </w:r>
          </w:p>
        </w:tc>
        <w:tc>
          <w:tcPr>
            <w:tcW w:w="1997" w:type="dxa"/>
          </w:tcPr>
          <w:p>
            <w:pPr>
              <w:spacing w:line="400" w:lineRule="exact"/>
              <w:jc w:val="center"/>
              <w:rPr>
                <w:rFonts w:hint="eastAsia" w:ascii="宋体" w:hAnsi="宋体"/>
                <w:szCs w:val="21"/>
                <w:vertAlign w:val="baseline"/>
                <w:lang w:val="en-US" w:eastAsia="zh-CN"/>
              </w:rPr>
            </w:pPr>
            <w:r>
              <w:rPr>
                <w:rFonts w:hint="eastAsia" w:ascii="宋体" w:hAnsi="宋体"/>
                <w:szCs w:val="21"/>
                <w:lang w:val="en-US" w:eastAsia="zh-CN"/>
              </w:rPr>
              <w:t>2000-3000倍液</w:t>
            </w:r>
          </w:p>
        </w:tc>
        <w:tc>
          <w:tcPr>
            <w:tcW w:w="1411" w:type="dxa"/>
          </w:tcPr>
          <w:p>
            <w:pPr>
              <w:spacing w:line="400" w:lineRule="exact"/>
              <w:jc w:val="center"/>
              <w:rPr>
                <w:rFonts w:hint="eastAsia" w:ascii="宋体" w:hAnsi="宋体"/>
                <w:szCs w:val="21"/>
                <w:vertAlign w:val="baseline"/>
                <w:lang w:val="en-US" w:eastAsia="zh-CN"/>
              </w:rPr>
            </w:pPr>
            <w:r>
              <w:rPr>
                <w:rFonts w:hint="eastAsia" w:ascii="宋体" w:hAnsi="宋体"/>
                <w:szCs w:val="21"/>
                <w:lang w:val="en-US" w:eastAsia="zh-CN"/>
              </w:rPr>
              <w:t>喷雾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Pr>
          <w:p>
            <w:pPr>
              <w:spacing w:line="400" w:lineRule="exact"/>
              <w:jc w:val="center"/>
              <w:rPr>
                <w:rFonts w:hint="eastAsia" w:ascii="宋体" w:hAnsi="宋体"/>
                <w:szCs w:val="21"/>
                <w:vertAlign w:val="baseline"/>
                <w:lang w:val="en-US" w:eastAsia="zh-CN"/>
              </w:rPr>
            </w:pPr>
            <w:r>
              <w:rPr>
                <w:rFonts w:hint="eastAsia" w:ascii="宋体" w:hAnsi="宋体"/>
                <w:szCs w:val="21"/>
                <w:lang w:val="en-US" w:eastAsia="zh-CN"/>
              </w:rPr>
              <w:t>50%氟啶虫胺</w:t>
            </w:r>
          </w:p>
        </w:tc>
        <w:tc>
          <w:tcPr>
            <w:tcW w:w="1912" w:type="dxa"/>
          </w:tcPr>
          <w:p>
            <w:pPr>
              <w:spacing w:line="400" w:lineRule="exact"/>
              <w:jc w:val="center"/>
              <w:rPr>
                <w:rFonts w:hint="eastAsia" w:ascii="宋体" w:hAnsi="宋体"/>
                <w:szCs w:val="21"/>
                <w:vertAlign w:val="baseline"/>
                <w:lang w:val="en-US" w:eastAsia="zh-CN"/>
              </w:rPr>
            </w:pPr>
            <w:r>
              <w:rPr>
                <w:rFonts w:hint="eastAsia" w:ascii="宋体" w:hAnsi="宋体"/>
                <w:szCs w:val="21"/>
                <w:lang w:val="en-US" w:eastAsia="zh-CN"/>
              </w:rPr>
              <w:t>水分散粒剂</w:t>
            </w:r>
          </w:p>
        </w:tc>
        <w:tc>
          <w:tcPr>
            <w:tcW w:w="1238" w:type="dxa"/>
          </w:tcPr>
          <w:p>
            <w:pPr>
              <w:spacing w:line="400" w:lineRule="exact"/>
              <w:jc w:val="center"/>
              <w:rPr>
                <w:rFonts w:hint="eastAsia" w:ascii="宋体" w:hAnsi="宋体"/>
                <w:szCs w:val="21"/>
                <w:vertAlign w:val="baseline"/>
                <w:lang w:val="en-US" w:eastAsia="zh-CN"/>
              </w:rPr>
            </w:pPr>
            <w:r>
              <w:rPr>
                <w:rFonts w:hint="default" w:ascii="宋体" w:hAnsi="宋体"/>
                <w:szCs w:val="21"/>
                <w:lang w:val="en-US" w:eastAsia="zh-CN"/>
              </w:rPr>
              <w:t>低毒</w:t>
            </w:r>
          </w:p>
        </w:tc>
        <w:tc>
          <w:tcPr>
            <w:tcW w:w="1997" w:type="dxa"/>
          </w:tcPr>
          <w:p>
            <w:pPr>
              <w:spacing w:line="400" w:lineRule="exact"/>
              <w:jc w:val="center"/>
              <w:rPr>
                <w:rFonts w:hint="eastAsia" w:ascii="宋体" w:hAnsi="宋体"/>
                <w:szCs w:val="21"/>
                <w:vertAlign w:val="baseline"/>
                <w:lang w:val="en-US" w:eastAsia="zh-CN"/>
              </w:rPr>
            </w:pPr>
            <w:r>
              <w:rPr>
                <w:rFonts w:hint="eastAsia" w:ascii="宋体" w:hAnsi="宋体"/>
                <w:szCs w:val="21"/>
                <w:lang w:val="en-US" w:eastAsia="zh-CN"/>
              </w:rPr>
              <w:t>7-10克/亩</w:t>
            </w:r>
          </w:p>
        </w:tc>
        <w:tc>
          <w:tcPr>
            <w:tcW w:w="1411" w:type="dxa"/>
          </w:tcPr>
          <w:p>
            <w:pPr>
              <w:spacing w:line="400" w:lineRule="exact"/>
              <w:jc w:val="center"/>
              <w:rPr>
                <w:rFonts w:hint="eastAsia" w:ascii="宋体" w:hAnsi="宋体"/>
                <w:szCs w:val="21"/>
                <w:vertAlign w:val="baseline"/>
                <w:lang w:val="en-US" w:eastAsia="zh-CN"/>
              </w:rPr>
            </w:pPr>
            <w:r>
              <w:rPr>
                <w:rFonts w:hint="eastAsia" w:ascii="宋体" w:hAnsi="宋体"/>
                <w:szCs w:val="21"/>
                <w:lang w:val="en-US" w:eastAsia="zh-CN"/>
              </w:rPr>
              <w:t>喷雾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Pr>
          <w:p>
            <w:pPr>
              <w:spacing w:line="400" w:lineRule="exact"/>
              <w:jc w:val="center"/>
              <w:rPr>
                <w:rFonts w:hint="eastAsia" w:ascii="宋体" w:hAnsi="宋体"/>
                <w:szCs w:val="21"/>
                <w:vertAlign w:val="baseline"/>
                <w:lang w:val="en-US" w:eastAsia="zh-CN"/>
              </w:rPr>
            </w:pPr>
            <w:r>
              <w:rPr>
                <w:rFonts w:hint="eastAsia" w:ascii="宋体" w:hAnsi="宋体"/>
                <w:szCs w:val="21"/>
                <w:lang w:val="en-US" w:eastAsia="zh-CN"/>
              </w:rPr>
              <w:t>20%呋虫胺</w:t>
            </w:r>
          </w:p>
        </w:tc>
        <w:tc>
          <w:tcPr>
            <w:tcW w:w="1912" w:type="dxa"/>
          </w:tcPr>
          <w:p>
            <w:pPr>
              <w:spacing w:line="400" w:lineRule="exact"/>
              <w:jc w:val="center"/>
              <w:rPr>
                <w:rFonts w:hint="eastAsia" w:ascii="宋体" w:hAnsi="宋体"/>
                <w:szCs w:val="21"/>
                <w:vertAlign w:val="baseline"/>
                <w:lang w:val="en-US" w:eastAsia="zh-CN"/>
              </w:rPr>
            </w:pPr>
            <w:r>
              <w:rPr>
                <w:rFonts w:hint="eastAsia" w:ascii="宋体" w:hAnsi="宋体"/>
                <w:szCs w:val="21"/>
                <w:lang w:val="en-US" w:eastAsia="zh-CN"/>
              </w:rPr>
              <w:t>可溶粉剂</w:t>
            </w:r>
          </w:p>
        </w:tc>
        <w:tc>
          <w:tcPr>
            <w:tcW w:w="1238" w:type="dxa"/>
          </w:tcPr>
          <w:p>
            <w:pPr>
              <w:spacing w:line="400" w:lineRule="exact"/>
              <w:jc w:val="center"/>
              <w:rPr>
                <w:rFonts w:hint="eastAsia" w:ascii="宋体" w:hAnsi="宋体"/>
                <w:szCs w:val="21"/>
                <w:vertAlign w:val="baseline"/>
                <w:lang w:val="en-US" w:eastAsia="zh-CN"/>
              </w:rPr>
            </w:pPr>
            <w:r>
              <w:rPr>
                <w:rFonts w:hint="eastAsia" w:ascii="宋体" w:hAnsi="宋体"/>
                <w:szCs w:val="21"/>
                <w:lang w:val="en-US" w:eastAsia="zh-CN"/>
              </w:rPr>
              <w:t>低毒</w:t>
            </w:r>
          </w:p>
        </w:tc>
        <w:tc>
          <w:tcPr>
            <w:tcW w:w="1997" w:type="dxa"/>
          </w:tcPr>
          <w:p>
            <w:pPr>
              <w:spacing w:line="400" w:lineRule="exact"/>
              <w:jc w:val="center"/>
              <w:rPr>
                <w:rFonts w:hint="eastAsia" w:ascii="宋体" w:hAnsi="宋体"/>
                <w:szCs w:val="21"/>
                <w:vertAlign w:val="baseline"/>
                <w:lang w:val="en-US" w:eastAsia="zh-CN"/>
              </w:rPr>
            </w:pPr>
            <w:r>
              <w:rPr>
                <w:rFonts w:hint="eastAsia" w:ascii="宋体" w:hAnsi="宋体"/>
                <w:szCs w:val="21"/>
                <w:lang w:val="en-US" w:eastAsia="zh-CN"/>
              </w:rPr>
              <w:t>30-40克/亩</w:t>
            </w:r>
          </w:p>
        </w:tc>
        <w:tc>
          <w:tcPr>
            <w:tcW w:w="1411" w:type="dxa"/>
          </w:tcPr>
          <w:p>
            <w:pPr>
              <w:spacing w:line="400" w:lineRule="exact"/>
              <w:jc w:val="center"/>
              <w:rPr>
                <w:rFonts w:hint="eastAsia" w:ascii="宋体" w:hAnsi="宋体"/>
                <w:szCs w:val="21"/>
                <w:vertAlign w:val="baseline"/>
                <w:lang w:val="en-US" w:eastAsia="zh-CN"/>
              </w:rPr>
            </w:pPr>
            <w:r>
              <w:rPr>
                <w:rFonts w:hint="eastAsia" w:ascii="宋体" w:hAnsi="宋体"/>
                <w:szCs w:val="21"/>
                <w:lang w:val="en-US" w:eastAsia="zh-CN"/>
              </w:rPr>
              <w:t>喷雾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Pr>
          <w:p>
            <w:pPr>
              <w:spacing w:line="400" w:lineRule="exact"/>
              <w:jc w:val="center"/>
              <w:rPr>
                <w:rFonts w:hint="eastAsia" w:ascii="宋体" w:hAnsi="宋体"/>
                <w:szCs w:val="21"/>
                <w:lang w:val="en-US" w:eastAsia="zh-CN"/>
              </w:rPr>
            </w:pPr>
            <w:r>
              <w:rPr>
                <w:rFonts w:hint="default" w:ascii="宋体" w:hAnsi="宋体"/>
                <w:szCs w:val="21"/>
                <w:lang w:val="en-US" w:eastAsia="zh-CN"/>
              </w:rPr>
              <w:t>1% 苦皮藤素</w:t>
            </w:r>
          </w:p>
        </w:tc>
        <w:tc>
          <w:tcPr>
            <w:tcW w:w="1912" w:type="dxa"/>
          </w:tcPr>
          <w:p>
            <w:pPr>
              <w:spacing w:line="400" w:lineRule="exact"/>
              <w:jc w:val="center"/>
              <w:rPr>
                <w:rFonts w:hint="eastAsia" w:ascii="宋体" w:hAnsi="宋体"/>
                <w:szCs w:val="21"/>
                <w:lang w:val="en-US" w:eastAsia="zh-CN"/>
              </w:rPr>
            </w:pPr>
            <w:r>
              <w:rPr>
                <w:rFonts w:hint="default" w:ascii="宋体" w:hAnsi="宋体"/>
                <w:szCs w:val="21"/>
                <w:lang w:val="en-US" w:eastAsia="zh-CN"/>
              </w:rPr>
              <w:t>水乳剂</w:t>
            </w:r>
          </w:p>
        </w:tc>
        <w:tc>
          <w:tcPr>
            <w:tcW w:w="1238" w:type="dxa"/>
          </w:tcPr>
          <w:p>
            <w:pPr>
              <w:spacing w:line="400" w:lineRule="exact"/>
              <w:jc w:val="center"/>
              <w:rPr>
                <w:rFonts w:hint="eastAsia" w:ascii="宋体" w:hAnsi="宋体"/>
                <w:szCs w:val="21"/>
                <w:lang w:val="en-US" w:eastAsia="zh-CN"/>
              </w:rPr>
            </w:pPr>
            <w:r>
              <w:rPr>
                <w:rFonts w:hint="default" w:ascii="宋体" w:hAnsi="宋体"/>
                <w:szCs w:val="21"/>
                <w:lang w:val="en-US" w:eastAsia="zh-CN"/>
              </w:rPr>
              <w:t>低毒</w:t>
            </w:r>
          </w:p>
        </w:tc>
        <w:tc>
          <w:tcPr>
            <w:tcW w:w="1997" w:type="dxa"/>
          </w:tcPr>
          <w:p>
            <w:pPr>
              <w:spacing w:line="400" w:lineRule="exact"/>
              <w:jc w:val="center"/>
              <w:rPr>
                <w:rFonts w:hint="eastAsia" w:ascii="宋体" w:hAnsi="宋体"/>
                <w:szCs w:val="21"/>
                <w:lang w:val="en-US" w:eastAsia="zh-CN"/>
              </w:rPr>
            </w:pPr>
            <w:r>
              <w:rPr>
                <w:rFonts w:hint="default" w:ascii="宋体" w:hAnsi="宋体"/>
                <w:szCs w:val="21"/>
                <w:lang w:val="en-US" w:eastAsia="zh-CN"/>
              </w:rPr>
              <w:t>30-40毫升/亩</w:t>
            </w:r>
          </w:p>
        </w:tc>
        <w:tc>
          <w:tcPr>
            <w:tcW w:w="1411" w:type="dxa"/>
          </w:tcPr>
          <w:p>
            <w:pPr>
              <w:spacing w:line="400" w:lineRule="exact"/>
              <w:jc w:val="center"/>
              <w:rPr>
                <w:rFonts w:hint="eastAsia" w:ascii="宋体" w:hAnsi="宋体"/>
                <w:szCs w:val="21"/>
                <w:lang w:val="en-US" w:eastAsia="zh-CN"/>
              </w:rPr>
            </w:pPr>
            <w:r>
              <w:rPr>
                <w:rFonts w:hint="default" w:ascii="宋体" w:hAnsi="宋体"/>
                <w:szCs w:val="21"/>
                <w:lang w:val="en-US" w:eastAsia="zh-CN"/>
              </w:rPr>
              <w:t xml:space="preserve"> 喷雾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Pr>
          <w:p>
            <w:pPr>
              <w:spacing w:line="400" w:lineRule="exact"/>
              <w:jc w:val="center"/>
              <w:rPr>
                <w:rFonts w:hint="eastAsia" w:ascii="宋体" w:hAnsi="宋体"/>
                <w:szCs w:val="21"/>
                <w:lang w:val="en-US" w:eastAsia="zh-CN"/>
              </w:rPr>
            </w:pPr>
            <w:r>
              <w:rPr>
                <w:rFonts w:hint="eastAsia" w:ascii="宋体" w:hAnsi="宋体"/>
                <w:szCs w:val="21"/>
                <w:lang w:val="en-US" w:eastAsia="zh-CN"/>
              </w:rPr>
              <w:t>2.5%溴氰菊酯</w:t>
            </w:r>
          </w:p>
        </w:tc>
        <w:tc>
          <w:tcPr>
            <w:tcW w:w="1912" w:type="dxa"/>
          </w:tcPr>
          <w:p>
            <w:pPr>
              <w:spacing w:line="400" w:lineRule="exact"/>
              <w:jc w:val="center"/>
              <w:rPr>
                <w:rFonts w:hint="eastAsia" w:ascii="宋体" w:hAnsi="宋体"/>
                <w:szCs w:val="21"/>
                <w:lang w:val="en-US" w:eastAsia="zh-CN"/>
              </w:rPr>
            </w:pPr>
            <w:r>
              <w:rPr>
                <w:rFonts w:hint="eastAsia" w:ascii="宋体" w:hAnsi="宋体"/>
                <w:szCs w:val="21"/>
                <w:lang w:val="en-US" w:eastAsia="zh-CN"/>
              </w:rPr>
              <w:t>微乳剂</w:t>
            </w:r>
          </w:p>
        </w:tc>
        <w:tc>
          <w:tcPr>
            <w:tcW w:w="1238" w:type="dxa"/>
          </w:tcPr>
          <w:p>
            <w:pPr>
              <w:spacing w:line="400" w:lineRule="exact"/>
              <w:jc w:val="center"/>
              <w:rPr>
                <w:rFonts w:hint="eastAsia" w:ascii="宋体" w:hAnsi="宋体"/>
                <w:szCs w:val="21"/>
                <w:lang w:val="en-US" w:eastAsia="zh-CN"/>
              </w:rPr>
            </w:pPr>
            <w:r>
              <w:rPr>
                <w:rFonts w:hint="default" w:ascii="宋体" w:hAnsi="宋体"/>
                <w:szCs w:val="21"/>
                <w:lang w:val="en-US" w:eastAsia="zh-CN"/>
              </w:rPr>
              <w:t>低毒</w:t>
            </w:r>
          </w:p>
        </w:tc>
        <w:tc>
          <w:tcPr>
            <w:tcW w:w="1997" w:type="dxa"/>
          </w:tcPr>
          <w:p>
            <w:pPr>
              <w:spacing w:line="400" w:lineRule="exact"/>
              <w:jc w:val="center"/>
              <w:rPr>
                <w:rFonts w:hint="eastAsia" w:ascii="宋体" w:hAnsi="宋体"/>
                <w:szCs w:val="21"/>
                <w:lang w:val="en-US" w:eastAsia="zh-CN"/>
              </w:rPr>
            </w:pPr>
            <w:r>
              <w:rPr>
                <w:rFonts w:hint="eastAsia" w:ascii="宋体" w:hAnsi="宋体"/>
                <w:szCs w:val="21"/>
                <w:lang w:val="en-US" w:eastAsia="zh-CN"/>
              </w:rPr>
              <w:t>20-40毫升/亩</w:t>
            </w:r>
          </w:p>
        </w:tc>
        <w:tc>
          <w:tcPr>
            <w:tcW w:w="1411" w:type="dxa"/>
          </w:tcPr>
          <w:p>
            <w:pPr>
              <w:spacing w:line="400" w:lineRule="exact"/>
              <w:jc w:val="center"/>
              <w:rPr>
                <w:rFonts w:hint="eastAsia" w:ascii="宋体" w:hAnsi="宋体"/>
                <w:szCs w:val="21"/>
                <w:lang w:val="en-US" w:eastAsia="zh-CN"/>
              </w:rPr>
            </w:pPr>
            <w:r>
              <w:rPr>
                <w:rFonts w:hint="eastAsia" w:ascii="宋体" w:hAnsi="宋体"/>
                <w:szCs w:val="21"/>
                <w:lang w:val="en-US" w:eastAsia="zh-CN"/>
              </w:rPr>
              <w:t>喷雾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Pr>
          <w:p>
            <w:pPr>
              <w:spacing w:line="400" w:lineRule="exact"/>
              <w:jc w:val="center"/>
              <w:rPr>
                <w:rFonts w:hint="eastAsia" w:ascii="宋体" w:hAnsi="宋体"/>
                <w:szCs w:val="21"/>
                <w:lang w:val="en-US" w:eastAsia="zh-CN"/>
              </w:rPr>
            </w:pPr>
            <w:r>
              <w:rPr>
                <w:rFonts w:hint="eastAsia" w:ascii="宋体" w:hAnsi="宋体"/>
                <w:szCs w:val="21"/>
                <w:lang w:val="en-US" w:eastAsia="zh-CN"/>
              </w:rPr>
              <w:t>4.5%氯氰菊酯</w:t>
            </w:r>
          </w:p>
        </w:tc>
        <w:tc>
          <w:tcPr>
            <w:tcW w:w="1912" w:type="dxa"/>
          </w:tcPr>
          <w:p>
            <w:pPr>
              <w:spacing w:line="400" w:lineRule="exact"/>
              <w:jc w:val="center"/>
              <w:rPr>
                <w:rFonts w:hint="eastAsia" w:ascii="宋体" w:hAnsi="宋体"/>
                <w:szCs w:val="21"/>
                <w:lang w:val="en-US" w:eastAsia="zh-CN"/>
              </w:rPr>
            </w:pPr>
            <w:r>
              <w:rPr>
                <w:rFonts w:hint="eastAsia" w:ascii="宋体" w:hAnsi="宋体"/>
                <w:szCs w:val="21"/>
                <w:lang w:val="en-US" w:eastAsia="zh-CN"/>
              </w:rPr>
              <w:t>乳油</w:t>
            </w:r>
          </w:p>
        </w:tc>
        <w:tc>
          <w:tcPr>
            <w:tcW w:w="1238" w:type="dxa"/>
          </w:tcPr>
          <w:p>
            <w:pPr>
              <w:spacing w:line="400" w:lineRule="exact"/>
              <w:jc w:val="center"/>
              <w:rPr>
                <w:rFonts w:hint="eastAsia" w:ascii="宋体" w:hAnsi="宋体"/>
                <w:szCs w:val="21"/>
                <w:lang w:val="en-US" w:eastAsia="zh-CN"/>
              </w:rPr>
            </w:pPr>
            <w:r>
              <w:rPr>
                <w:rFonts w:hint="eastAsia" w:ascii="宋体" w:hAnsi="宋体"/>
                <w:szCs w:val="21"/>
                <w:lang w:val="en-US" w:eastAsia="zh-CN"/>
              </w:rPr>
              <w:t>中等</w:t>
            </w:r>
            <w:r>
              <w:rPr>
                <w:rFonts w:hint="default" w:ascii="宋体" w:hAnsi="宋体"/>
                <w:szCs w:val="21"/>
                <w:lang w:val="en-US" w:eastAsia="zh-CN"/>
              </w:rPr>
              <w:t>毒</w:t>
            </w:r>
          </w:p>
        </w:tc>
        <w:tc>
          <w:tcPr>
            <w:tcW w:w="1997" w:type="dxa"/>
          </w:tcPr>
          <w:p>
            <w:pPr>
              <w:spacing w:line="400" w:lineRule="exact"/>
              <w:jc w:val="center"/>
              <w:rPr>
                <w:rFonts w:hint="eastAsia" w:ascii="宋体" w:hAnsi="宋体"/>
                <w:szCs w:val="21"/>
                <w:lang w:val="en-US" w:eastAsia="zh-CN"/>
              </w:rPr>
            </w:pPr>
            <w:r>
              <w:rPr>
                <w:rFonts w:hint="eastAsia" w:ascii="宋体" w:hAnsi="宋体"/>
                <w:szCs w:val="21"/>
                <w:lang w:val="en-US" w:eastAsia="zh-CN"/>
              </w:rPr>
              <w:t>2000-3000倍液</w:t>
            </w:r>
          </w:p>
        </w:tc>
        <w:tc>
          <w:tcPr>
            <w:tcW w:w="1411" w:type="dxa"/>
          </w:tcPr>
          <w:p>
            <w:pPr>
              <w:spacing w:line="400" w:lineRule="exact"/>
              <w:jc w:val="center"/>
              <w:rPr>
                <w:rFonts w:hint="eastAsia" w:ascii="宋体" w:hAnsi="宋体"/>
                <w:szCs w:val="21"/>
                <w:lang w:val="en-US" w:eastAsia="zh-CN"/>
              </w:rPr>
            </w:pPr>
            <w:r>
              <w:rPr>
                <w:rFonts w:hint="eastAsia" w:ascii="宋体" w:hAnsi="宋体"/>
                <w:szCs w:val="21"/>
                <w:lang w:val="en-US" w:eastAsia="zh-CN"/>
              </w:rPr>
              <w:t>喷雾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Pr>
          <w:p>
            <w:pPr>
              <w:spacing w:line="400" w:lineRule="exact"/>
              <w:jc w:val="center"/>
              <w:rPr>
                <w:rFonts w:hint="eastAsia" w:ascii="宋体" w:hAnsi="宋体"/>
                <w:szCs w:val="21"/>
                <w:lang w:val="en-US" w:eastAsia="zh-CN"/>
              </w:rPr>
            </w:pPr>
            <w:r>
              <w:rPr>
                <w:rFonts w:hint="eastAsia" w:ascii="宋体" w:hAnsi="宋体"/>
                <w:szCs w:val="21"/>
                <w:lang w:val="en-US" w:eastAsia="zh-CN"/>
              </w:rPr>
              <w:t>75%乙酰甲胺磷</w:t>
            </w:r>
          </w:p>
        </w:tc>
        <w:tc>
          <w:tcPr>
            <w:tcW w:w="1912" w:type="dxa"/>
          </w:tcPr>
          <w:p>
            <w:pPr>
              <w:spacing w:line="400" w:lineRule="exact"/>
              <w:jc w:val="center"/>
              <w:rPr>
                <w:rFonts w:hint="eastAsia" w:ascii="宋体" w:hAnsi="宋体"/>
                <w:szCs w:val="21"/>
                <w:lang w:val="en-US" w:eastAsia="zh-CN"/>
              </w:rPr>
            </w:pPr>
            <w:r>
              <w:rPr>
                <w:rFonts w:hint="eastAsia" w:ascii="宋体" w:hAnsi="宋体"/>
                <w:szCs w:val="21"/>
                <w:lang w:val="en-US" w:eastAsia="zh-CN"/>
              </w:rPr>
              <w:t>可溶性粉剂</w:t>
            </w:r>
          </w:p>
        </w:tc>
        <w:tc>
          <w:tcPr>
            <w:tcW w:w="1238" w:type="dxa"/>
          </w:tcPr>
          <w:p>
            <w:pPr>
              <w:spacing w:line="400" w:lineRule="exact"/>
              <w:jc w:val="center"/>
              <w:rPr>
                <w:rFonts w:hint="eastAsia" w:ascii="宋体" w:hAnsi="宋体"/>
                <w:szCs w:val="21"/>
                <w:lang w:val="en-US" w:eastAsia="zh-CN"/>
              </w:rPr>
            </w:pPr>
            <w:r>
              <w:rPr>
                <w:rFonts w:hint="default" w:ascii="宋体" w:hAnsi="宋体"/>
                <w:szCs w:val="21"/>
                <w:lang w:val="en-US" w:eastAsia="zh-CN"/>
              </w:rPr>
              <w:t>低毒</w:t>
            </w:r>
          </w:p>
        </w:tc>
        <w:tc>
          <w:tcPr>
            <w:tcW w:w="1997" w:type="dxa"/>
          </w:tcPr>
          <w:p>
            <w:pPr>
              <w:spacing w:line="400" w:lineRule="exact"/>
              <w:jc w:val="center"/>
              <w:rPr>
                <w:rFonts w:hint="eastAsia" w:ascii="宋体" w:hAnsi="宋体"/>
                <w:szCs w:val="21"/>
                <w:lang w:val="en-US" w:eastAsia="zh-CN"/>
              </w:rPr>
            </w:pPr>
            <w:r>
              <w:rPr>
                <w:rFonts w:hint="eastAsia" w:ascii="宋体" w:hAnsi="宋体"/>
                <w:szCs w:val="21"/>
                <w:lang w:val="en-US" w:eastAsia="zh-CN"/>
              </w:rPr>
              <w:t>80-100克/亩</w:t>
            </w:r>
          </w:p>
        </w:tc>
        <w:tc>
          <w:tcPr>
            <w:tcW w:w="1411" w:type="dxa"/>
          </w:tcPr>
          <w:p>
            <w:pPr>
              <w:spacing w:line="400" w:lineRule="exact"/>
              <w:jc w:val="center"/>
              <w:rPr>
                <w:rFonts w:hint="eastAsia" w:ascii="宋体" w:hAnsi="宋体"/>
                <w:szCs w:val="21"/>
                <w:lang w:val="en-US" w:eastAsia="zh-CN"/>
              </w:rPr>
            </w:pPr>
            <w:r>
              <w:rPr>
                <w:rFonts w:hint="eastAsia" w:ascii="宋体" w:hAnsi="宋体"/>
                <w:szCs w:val="21"/>
                <w:lang w:val="en-US" w:eastAsia="zh-CN"/>
              </w:rPr>
              <w:t>喷雾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Pr>
          <w:p>
            <w:pPr>
              <w:spacing w:line="400" w:lineRule="exact"/>
              <w:jc w:val="center"/>
              <w:rPr>
                <w:rFonts w:hint="eastAsia" w:ascii="宋体" w:hAnsi="宋体"/>
                <w:szCs w:val="21"/>
                <w:lang w:val="en-US" w:eastAsia="zh-CN"/>
              </w:rPr>
            </w:pPr>
            <w:r>
              <w:rPr>
                <w:rFonts w:hint="eastAsia" w:ascii="宋体" w:hAnsi="宋体"/>
                <w:szCs w:val="21"/>
                <w:lang w:val="en-US" w:eastAsia="zh-CN"/>
              </w:rPr>
              <w:t>45%马拉硫磷</w:t>
            </w:r>
          </w:p>
        </w:tc>
        <w:tc>
          <w:tcPr>
            <w:tcW w:w="1912" w:type="dxa"/>
          </w:tcPr>
          <w:p>
            <w:pPr>
              <w:spacing w:line="400" w:lineRule="exact"/>
              <w:jc w:val="center"/>
              <w:rPr>
                <w:rFonts w:hint="eastAsia" w:ascii="宋体" w:hAnsi="宋体"/>
                <w:szCs w:val="21"/>
                <w:lang w:val="en-US" w:eastAsia="zh-CN"/>
              </w:rPr>
            </w:pPr>
            <w:r>
              <w:rPr>
                <w:rFonts w:hint="eastAsia" w:ascii="宋体" w:hAnsi="宋体"/>
                <w:szCs w:val="21"/>
                <w:lang w:val="en-US" w:eastAsia="zh-CN"/>
              </w:rPr>
              <w:t>乳油</w:t>
            </w:r>
          </w:p>
        </w:tc>
        <w:tc>
          <w:tcPr>
            <w:tcW w:w="1238" w:type="dxa"/>
          </w:tcPr>
          <w:p>
            <w:pPr>
              <w:spacing w:line="400" w:lineRule="exact"/>
              <w:jc w:val="center"/>
              <w:rPr>
                <w:rFonts w:hint="default" w:ascii="宋体" w:hAnsi="宋体"/>
                <w:szCs w:val="21"/>
                <w:lang w:val="en-US" w:eastAsia="zh-CN"/>
              </w:rPr>
            </w:pPr>
            <w:r>
              <w:rPr>
                <w:rFonts w:hint="default" w:ascii="宋体" w:hAnsi="宋体"/>
                <w:szCs w:val="21"/>
                <w:lang w:val="en-US" w:eastAsia="zh-CN"/>
              </w:rPr>
              <w:t>低毒</w:t>
            </w:r>
          </w:p>
        </w:tc>
        <w:tc>
          <w:tcPr>
            <w:tcW w:w="1997" w:type="dxa"/>
          </w:tcPr>
          <w:p>
            <w:pPr>
              <w:spacing w:line="400" w:lineRule="exact"/>
              <w:jc w:val="center"/>
              <w:rPr>
                <w:rFonts w:hint="eastAsia" w:ascii="宋体" w:hAnsi="宋体"/>
                <w:szCs w:val="21"/>
                <w:lang w:val="en-US" w:eastAsia="zh-CN"/>
              </w:rPr>
            </w:pPr>
            <w:r>
              <w:rPr>
                <w:rFonts w:hint="eastAsia" w:ascii="宋体" w:hAnsi="宋体"/>
                <w:szCs w:val="21"/>
                <w:lang w:val="en-US" w:eastAsia="zh-CN"/>
              </w:rPr>
              <w:t>60-80克/亩</w:t>
            </w:r>
          </w:p>
        </w:tc>
        <w:tc>
          <w:tcPr>
            <w:tcW w:w="1411" w:type="dxa"/>
          </w:tcPr>
          <w:p>
            <w:pPr>
              <w:spacing w:line="400" w:lineRule="exact"/>
              <w:jc w:val="center"/>
              <w:rPr>
                <w:rFonts w:hint="eastAsia" w:ascii="宋体" w:hAnsi="宋体"/>
                <w:szCs w:val="21"/>
                <w:lang w:val="en-US" w:eastAsia="zh-CN"/>
              </w:rPr>
            </w:pPr>
            <w:r>
              <w:rPr>
                <w:rFonts w:hint="eastAsia" w:ascii="宋体" w:hAnsi="宋体"/>
                <w:szCs w:val="21"/>
                <w:lang w:val="en-US" w:eastAsia="zh-CN"/>
              </w:rPr>
              <w:t>喷雾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Pr>
          <w:p>
            <w:pPr>
              <w:spacing w:line="400" w:lineRule="exact"/>
              <w:jc w:val="center"/>
              <w:rPr>
                <w:rFonts w:hint="eastAsia" w:ascii="宋体" w:hAnsi="宋体"/>
                <w:szCs w:val="21"/>
                <w:lang w:val="en-US" w:eastAsia="zh-CN"/>
              </w:rPr>
            </w:pPr>
            <w:r>
              <w:rPr>
                <w:rFonts w:hint="eastAsia" w:ascii="宋体" w:hAnsi="宋体"/>
                <w:szCs w:val="21"/>
                <w:lang w:val="en-US" w:eastAsia="zh-CN"/>
              </w:rPr>
              <w:t>720克/升</w:t>
            </w:r>
            <w:r>
              <w:rPr>
                <w:rFonts w:hint="default" w:ascii="宋体" w:hAnsi="宋体"/>
                <w:szCs w:val="21"/>
                <w:lang w:val="en-US" w:eastAsia="zh-CN"/>
              </w:rPr>
              <w:t>丙溴磷</w:t>
            </w:r>
          </w:p>
        </w:tc>
        <w:tc>
          <w:tcPr>
            <w:tcW w:w="1912" w:type="dxa"/>
          </w:tcPr>
          <w:p>
            <w:pPr>
              <w:spacing w:line="400" w:lineRule="exact"/>
              <w:jc w:val="center"/>
              <w:rPr>
                <w:rFonts w:hint="eastAsia" w:ascii="宋体" w:hAnsi="宋体"/>
                <w:szCs w:val="21"/>
                <w:lang w:val="en-US" w:eastAsia="zh-CN"/>
              </w:rPr>
            </w:pPr>
            <w:r>
              <w:rPr>
                <w:rFonts w:hint="default" w:ascii="宋体" w:hAnsi="宋体"/>
                <w:szCs w:val="21"/>
                <w:lang w:val="en-US" w:eastAsia="zh-CN"/>
              </w:rPr>
              <w:t>乳油</w:t>
            </w:r>
          </w:p>
        </w:tc>
        <w:tc>
          <w:tcPr>
            <w:tcW w:w="1238" w:type="dxa"/>
          </w:tcPr>
          <w:p>
            <w:pPr>
              <w:spacing w:line="400" w:lineRule="exact"/>
              <w:jc w:val="center"/>
              <w:rPr>
                <w:rFonts w:hint="default" w:ascii="宋体" w:hAnsi="宋体"/>
                <w:szCs w:val="21"/>
                <w:lang w:val="en-US" w:eastAsia="zh-CN"/>
              </w:rPr>
            </w:pPr>
            <w:r>
              <w:rPr>
                <w:rFonts w:hint="default" w:ascii="宋体" w:hAnsi="宋体"/>
                <w:szCs w:val="21"/>
                <w:lang w:val="en-US" w:eastAsia="zh-CN"/>
              </w:rPr>
              <w:t>低毒</w:t>
            </w:r>
          </w:p>
        </w:tc>
        <w:tc>
          <w:tcPr>
            <w:tcW w:w="1997" w:type="dxa"/>
          </w:tcPr>
          <w:p>
            <w:pPr>
              <w:spacing w:line="400" w:lineRule="exact"/>
              <w:jc w:val="center"/>
              <w:rPr>
                <w:rFonts w:hint="eastAsia" w:ascii="宋体" w:hAnsi="宋体"/>
                <w:szCs w:val="21"/>
                <w:lang w:val="en-US" w:eastAsia="zh-CN"/>
              </w:rPr>
            </w:pPr>
            <w:r>
              <w:rPr>
                <w:rFonts w:hint="default" w:ascii="宋体" w:hAnsi="宋体"/>
                <w:szCs w:val="21"/>
                <w:lang w:val="en-US" w:eastAsia="zh-CN"/>
              </w:rPr>
              <w:t xml:space="preserve">40-50毫升/亩 </w:t>
            </w:r>
          </w:p>
        </w:tc>
        <w:tc>
          <w:tcPr>
            <w:tcW w:w="1411" w:type="dxa"/>
          </w:tcPr>
          <w:p>
            <w:pPr>
              <w:spacing w:line="400" w:lineRule="exact"/>
              <w:jc w:val="center"/>
              <w:rPr>
                <w:rFonts w:hint="eastAsia" w:ascii="宋体" w:hAnsi="宋体"/>
                <w:szCs w:val="21"/>
                <w:lang w:val="en-US" w:eastAsia="zh-CN"/>
              </w:rPr>
            </w:pPr>
            <w:r>
              <w:rPr>
                <w:rFonts w:hint="default" w:ascii="宋体" w:hAnsi="宋体"/>
                <w:szCs w:val="21"/>
                <w:lang w:val="en-US" w:eastAsia="zh-CN"/>
              </w:rPr>
              <w:t>喷雾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Pr>
          <w:p>
            <w:pPr>
              <w:spacing w:line="400" w:lineRule="exact"/>
              <w:jc w:val="center"/>
              <w:rPr>
                <w:rFonts w:hint="eastAsia" w:ascii="宋体" w:hAnsi="宋体"/>
                <w:szCs w:val="21"/>
                <w:lang w:val="en-US" w:eastAsia="zh-CN"/>
              </w:rPr>
            </w:pPr>
            <w:r>
              <w:rPr>
                <w:rFonts w:hint="eastAsia" w:ascii="宋体" w:hAnsi="宋体"/>
                <w:szCs w:val="21"/>
                <w:lang w:val="en-US" w:eastAsia="zh-CN"/>
              </w:rPr>
              <w:t>10%溴氰虫酰胺</w:t>
            </w:r>
          </w:p>
        </w:tc>
        <w:tc>
          <w:tcPr>
            <w:tcW w:w="1912" w:type="dxa"/>
          </w:tcPr>
          <w:p>
            <w:pPr>
              <w:spacing w:line="400" w:lineRule="exact"/>
              <w:jc w:val="center"/>
              <w:rPr>
                <w:rFonts w:hint="eastAsia" w:ascii="宋体" w:hAnsi="宋体"/>
                <w:szCs w:val="21"/>
                <w:lang w:val="en-US" w:eastAsia="zh-CN"/>
              </w:rPr>
            </w:pPr>
            <w:r>
              <w:rPr>
                <w:rFonts w:hint="default" w:ascii="宋体" w:hAnsi="宋体"/>
                <w:szCs w:val="21"/>
                <w:lang w:val="en-US" w:eastAsia="zh-CN"/>
              </w:rPr>
              <w:t>可分散油悬浮剂</w:t>
            </w:r>
          </w:p>
        </w:tc>
        <w:tc>
          <w:tcPr>
            <w:tcW w:w="1238" w:type="dxa"/>
          </w:tcPr>
          <w:p>
            <w:pPr>
              <w:spacing w:line="400" w:lineRule="exact"/>
              <w:jc w:val="center"/>
              <w:rPr>
                <w:rFonts w:hint="default" w:ascii="宋体" w:hAnsi="宋体"/>
                <w:szCs w:val="21"/>
                <w:lang w:val="en-US" w:eastAsia="zh-CN"/>
              </w:rPr>
            </w:pPr>
            <w:r>
              <w:rPr>
                <w:rFonts w:hint="default" w:ascii="宋体" w:hAnsi="宋体"/>
                <w:szCs w:val="21"/>
                <w:lang w:val="en-US" w:eastAsia="zh-CN"/>
              </w:rPr>
              <w:t>低毒</w:t>
            </w:r>
          </w:p>
        </w:tc>
        <w:tc>
          <w:tcPr>
            <w:tcW w:w="1997" w:type="dxa"/>
          </w:tcPr>
          <w:p>
            <w:pPr>
              <w:spacing w:line="400" w:lineRule="exact"/>
              <w:jc w:val="center"/>
              <w:rPr>
                <w:rFonts w:hint="eastAsia" w:ascii="宋体" w:hAnsi="宋体"/>
                <w:szCs w:val="21"/>
                <w:lang w:val="en-US" w:eastAsia="zh-CN"/>
              </w:rPr>
            </w:pPr>
            <w:r>
              <w:rPr>
                <w:rFonts w:hint="default" w:ascii="宋体" w:hAnsi="宋体"/>
                <w:szCs w:val="21"/>
                <w:lang w:val="en-US" w:eastAsia="zh-CN"/>
              </w:rPr>
              <w:t xml:space="preserve"> 33.3-40毫升/亩</w:t>
            </w:r>
          </w:p>
        </w:tc>
        <w:tc>
          <w:tcPr>
            <w:tcW w:w="1411" w:type="dxa"/>
          </w:tcPr>
          <w:p>
            <w:pPr>
              <w:spacing w:line="400" w:lineRule="exact"/>
              <w:jc w:val="center"/>
              <w:rPr>
                <w:rFonts w:hint="eastAsia" w:ascii="宋体" w:hAnsi="宋体"/>
                <w:szCs w:val="21"/>
                <w:lang w:val="en-US" w:eastAsia="zh-CN"/>
              </w:rPr>
            </w:pPr>
            <w:r>
              <w:rPr>
                <w:rFonts w:hint="default" w:ascii="宋体" w:hAnsi="宋体"/>
                <w:szCs w:val="21"/>
                <w:lang w:val="en-US" w:eastAsia="zh-CN"/>
              </w:rPr>
              <w:t xml:space="preserve"> 喷雾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Pr>
          <w:p>
            <w:pPr>
              <w:spacing w:line="400" w:lineRule="exact"/>
              <w:jc w:val="center"/>
              <w:rPr>
                <w:rFonts w:hint="eastAsia" w:ascii="宋体" w:hAnsi="宋体"/>
                <w:szCs w:val="21"/>
                <w:lang w:val="en-US" w:eastAsia="zh-CN"/>
              </w:rPr>
            </w:pPr>
            <w:r>
              <w:rPr>
                <w:rFonts w:hint="eastAsia" w:ascii="宋体" w:hAnsi="宋体"/>
                <w:szCs w:val="21"/>
                <w:lang w:val="en-US" w:eastAsia="zh-CN"/>
              </w:rPr>
              <w:t>1.8%阿维</w:t>
            </w:r>
            <w:r>
              <w:rPr>
                <w:rFonts w:hint="default" w:ascii="宋体" w:hAnsi="宋体"/>
                <w:szCs w:val="21"/>
                <w:lang w:val="en-US" w:eastAsia="zh-CN"/>
              </w:rPr>
              <w:t>·啶虫脒</w:t>
            </w:r>
          </w:p>
        </w:tc>
        <w:tc>
          <w:tcPr>
            <w:tcW w:w="1912" w:type="dxa"/>
          </w:tcPr>
          <w:p>
            <w:pPr>
              <w:spacing w:line="400" w:lineRule="exact"/>
              <w:jc w:val="center"/>
              <w:rPr>
                <w:rFonts w:hint="eastAsia" w:ascii="宋体" w:hAnsi="宋体"/>
                <w:szCs w:val="21"/>
                <w:lang w:val="en-US" w:eastAsia="zh-CN"/>
              </w:rPr>
            </w:pPr>
            <w:r>
              <w:rPr>
                <w:rFonts w:hint="default" w:ascii="宋体" w:hAnsi="宋体"/>
                <w:szCs w:val="21"/>
                <w:lang w:val="en-US" w:eastAsia="zh-CN"/>
              </w:rPr>
              <w:t>微乳剂</w:t>
            </w:r>
          </w:p>
        </w:tc>
        <w:tc>
          <w:tcPr>
            <w:tcW w:w="1238" w:type="dxa"/>
          </w:tcPr>
          <w:p>
            <w:pPr>
              <w:spacing w:line="400" w:lineRule="exact"/>
              <w:jc w:val="center"/>
              <w:rPr>
                <w:rFonts w:hint="default" w:ascii="宋体" w:hAnsi="宋体"/>
                <w:szCs w:val="21"/>
                <w:lang w:val="en-US" w:eastAsia="zh-CN"/>
              </w:rPr>
            </w:pPr>
            <w:r>
              <w:rPr>
                <w:rFonts w:hint="default" w:ascii="宋体" w:hAnsi="宋体"/>
                <w:szCs w:val="21"/>
                <w:lang w:val="en-US" w:eastAsia="zh-CN"/>
              </w:rPr>
              <w:t>低毒</w:t>
            </w:r>
          </w:p>
        </w:tc>
        <w:tc>
          <w:tcPr>
            <w:tcW w:w="1997" w:type="dxa"/>
          </w:tcPr>
          <w:p>
            <w:pPr>
              <w:spacing w:line="400" w:lineRule="exact"/>
              <w:jc w:val="center"/>
              <w:rPr>
                <w:rFonts w:hint="eastAsia" w:ascii="宋体" w:hAnsi="宋体"/>
                <w:szCs w:val="21"/>
                <w:lang w:val="en-US" w:eastAsia="zh-CN"/>
              </w:rPr>
            </w:pPr>
            <w:r>
              <w:rPr>
                <w:rFonts w:hint="default" w:ascii="宋体" w:hAnsi="宋体"/>
                <w:szCs w:val="21"/>
                <w:lang w:val="en-US" w:eastAsia="zh-CN"/>
              </w:rPr>
              <w:t>30-60毫升/亩</w:t>
            </w:r>
          </w:p>
        </w:tc>
        <w:tc>
          <w:tcPr>
            <w:tcW w:w="1411" w:type="dxa"/>
          </w:tcPr>
          <w:p>
            <w:pPr>
              <w:spacing w:line="400" w:lineRule="exact"/>
              <w:jc w:val="center"/>
              <w:rPr>
                <w:rFonts w:hint="eastAsia" w:ascii="宋体" w:hAnsi="宋体"/>
                <w:szCs w:val="21"/>
                <w:lang w:val="en-US" w:eastAsia="zh-CN"/>
              </w:rPr>
            </w:pPr>
            <w:r>
              <w:rPr>
                <w:rFonts w:hint="default" w:ascii="宋体" w:hAnsi="宋体"/>
                <w:szCs w:val="21"/>
                <w:lang w:val="en-US" w:eastAsia="zh-CN"/>
              </w:rPr>
              <w:t>喷雾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Pr>
          <w:p>
            <w:pPr>
              <w:spacing w:line="400" w:lineRule="exact"/>
              <w:jc w:val="center"/>
              <w:rPr>
                <w:rFonts w:hint="eastAsia" w:ascii="宋体" w:hAnsi="宋体"/>
                <w:szCs w:val="21"/>
                <w:lang w:val="en-US" w:eastAsia="zh-CN"/>
              </w:rPr>
            </w:pPr>
            <w:r>
              <w:rPr>
                <w:rFonts w:hint="eastAsia" w:ascii="宋体" w:hAnsi="宋体"/>
                <w:szCs w:val="21"/>
                <w:lang w:val="en-US" w:eastAsia="zh-CN"/>
              </w:rPr>
              <w:t>26%氯氟</w:t>
            </w:r>
            <w:r>
              <w:rPr>
                <w:rFonts w:hint="default" w:ascii="宋体" w:hAnsi="宋体"/>
                <w:szCs w:val="21"/>
                <w:lang w:val="en-US" w:eastAsia="zh-CN"/>
              </w:rPr>
              <w:t>·啶虫脒</w:t>
            </w:r>
          </w:p>
        </w:tc>
        <w:tc>
          <w:tcPr>
            <w:tcW w:w="1912" w:type="dxa"/>
          </w:tcPr>
          <w:p>
            <w:pPr>
              <w:spacing w:line="400" w:lineRule="exact"/>
              <w:jc w:val="center"/>
              <w:rPr>
                <w:rFonts w:hint="eastAsia" w:ascii="宋体" w:hAnsi="宋体"/>
                <w:szCs w:val="21"/>
                <w:lang w:val="en-US" w:eastAsia="zh-CN"/>
              </w:rPr>
            </w:pPr>
            <w:r>
              <w:rPr>
                <w:rFonts w:hint="default" w:ascii="宋体" w:hAnsi="宋体"/>
                <w:szCs w:val="21"/>
                <w:lang w:val="en-US" w:eastAsia="zh-CN"/>
              </w:rPr>
              <w:t>水分散粒剂</w:t>
            </w:r>
          </w:p>
        </w:tc>
        <w:tc>
          <w:tcPr>
            <w:tcW w:w="1238" w:type="dxa"/>
          </w:tcPr>
          <w:p>
            <w:pPr>
              <w:spacing w:line="400" w:lineRule="exact"/>
              <w:jc w:val="center"/>
              <w:rPr>
                <w:rFonts w:hint="default" w:ascii="宋体" w:hAnsi="宋体"/>
                <w:szCs w:val="21"/>
                <w:lang w:val="en-US" w:eastAsia="zh-CN"/>
              </w:rPr>
            </w:pPr>
            <w:r>
              <w:rPr>
                <w:rFonts w:hint="default" w:ascii="宋体" w:hAnsi="宋体"/>
                <w:szCs w:val="21"/>
                <w:lang w:val="en-US" w:eastAsia="zh-CN"/>
              </w:rPr>
              <w:t>低毒</w:t>
            </w:r>
          </w:p>
        </w:tc>
        <w:tc>
          <w:tcPr>
            <w:tcW w:w="1997" w:type="dxa"/>
          </w:tcPr>
          <w:p>
            <w:pPr>
              <w:spacing w:line="400" w:lineRule="exact"/>
              <w:jc w:val="center"/>
              <w:rPr>
                <w:rFonts w:hint="eastAsia" w:ascii="宋体" w:hAnsi="宋体"/>
                <w:szCs w:val="21"/>
                <w:lang w:val="en-US" w:eastAsia="zh-CN"/>
              </w:rPr>
            </w:pPr>
            <w:r>
              <w:rPr>
                <w:rFonts w:hint="default" w:ascii="宋体" w:hAnsi="宋体"/>
                <w:szCs w:val="21"/>
                <w:lang w:val="en-US" w:eastAsia="zh-CN"/>
              </w:rPr>
              <w:t>6-8克/亩</w:t>
            </w:r>
          </w:p>
        </w:tc>
        <w:tc>
          <w:tcPr>
            <w:tcW w:w="1411" w:type="dxa"/>
          </w:tcPr>
          <w:p>
            <w:pPr>
              <w:spacing w:line="400" w:lineRule="exact"/>
              <w:jc w:val="center"/>
              <w:rPr>
                <w:rFonts w:hint="eastAsia" w:ascii="宋体" w:hAnsi="宋体"/>
                <w:szCs w:val="21"/>
                <w:lang w:val="en-US" w:eastAsia="zh-CN"/>
              </w:rPr>
            </w:pPr>
            <w:r>
              <w:rPr>
                <w:rFonts w:hint="default" w:ascii="宋体" w:hAnsi="宋体"/>
                <w:szCs w:val="21"/>
                <w:lang w:val="en-US" w:eastAsia="zh-CN"/>
              </w:rPr>
              <w:t>喷雾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Pr>
          <w:p>
            <w:pPr>
              <w:spacing w:line="400" w:lineRule="exact"/>
              <w:jc w:val="center"/>
              <w:rPr>
                <w:rFonts w:hint="eastAsia" w:ascii="宋体" w:hAnsi="宋体"/>
                <w:szCs w:val="21"/>
                <w:lang w:val="en-US" w:eastAsia="zh-CN"/>
              </w:rPr>
            </w:pPr>
            <w:r>
              <w:rPr>
                <w:rFonts w:hint="eastAsia" w:ascii="宋体" w:hAnsi="宋体"/>
                <w:szCs w:val="21"/>
                <w:lang w:val="en-US" w:eastAsia="zh-CN"/>
              </w:rPr>
              <w:t>16%氯氰</w:t>
            </w:r>
            <w:r>
              <w:rPr>
                <w:rFonts w:hint="default" w:ascii="宋体" w:hAnsi="宋体"/>
                <w:szCs w:val="21"/>
                <w:lang w:val="en-US" w:eastAsia="zh-CN"/>
              </w:rPr>
              <w:t>·马拉松</w:t>
            </w:r>
          </w:p>
        </w:tc>
        <w:tc>
          <w:tcPr>
            <w:tcW w:w="1912" w:type="dxa"/>
          </w:tcPr>
          <w:p>
            <w:pPr>
              <w:spacing w:line="400" w:lineRule="exact"/>
              <w:jc w:val="center"/>
              <w:rPr>
                <w:rFonts w:hint="eastAsia" w:ascii="宋体" w:hAnsi="宋体"/>
                <w:szCs w:val="21"/>
                <w:lang w:val="en-US" w:eastAsia="zh-CN"/>
              </w:rPr>
            </w:pPr>
            <w:r>
              <w:rPr>
                <w:rFonts w:hint="default" w:ascii="宋体" w:hAnsi="宋体"/>
                <w:szCs w:val="21"/>
                <w:lang w:val="en-US" w:eastAsia="zh-CN"/>
              </w:rPr>
              <w:t>乳油</w:t>
            </w:r>
          </w:p>
        </w:tc>
        <w:tc>
          <w:tcPr>
            <w:tcW w:w="1238" w:type="dxa"/>
          </w:tcPr>
          <w:p>
            <w:pPr>
              <w:spacing w:line="400" w:lineRule="exact"/>
              <w:jc w:val="center"/>
              <w:rPr>
                <w:rFonts w:hint="default" w:ascii="宋体" w:hAnsi="宋体"/>
                <w:szCs w:val="21"/>
                <w:lang w:val="en-US" w:eastAsia="zh-CN"/>
              </w:rPr>
            </w:pPr>
            <w:r>
              <w:rPr>
                <w:rFonts w:hint="default" w:ascii="宋体" w:hAnsi="宋体"/>
                <w:szCs w:val="21"/>
                <w:lang w:val="en-US" w:eastAsia="zh-CN"/>
              </w:rPr>
              <w:t>中等毒</w:t>
            </w:r>
          </w:p>
        </w:tc>
        <w:tc>
          <w:tcPr>
            <w:tcW w:w="1997" w:type="dxa"/>
          </w:tcPr>
          <w:p>
            <w:pPr>
              <w:spacing w:line="400" w:lineRule="exact"/>
              <w:jc w:val="center"/>
              <w:rPr>
                <w:rFonts w:hint="eastAsia" w:ascii="宋体" w:hAnsi="宋体"/>
                <w:szCs w:val="21"/>
                <w:lang w:val="en-US" w:eastAsia="zh-CN"/>
              </w:rPr>
            </w:pPr>
            <w:r>
              <w:rPr>
                <w:rFonts w:hint="default" w:ascii="宋体" w:hAnsi="宋体"/>
                <w:szCs w:val="21"/>
                <w:lang w:val="en-US" w:eastAsia="zh-CN"/>
              </w:rPr>
              <w:t>1500-2000倍液</w:t>
            </w:r>
          </w:p>
        </w:tc>
        <w:tc>
          <w:tcPr>
            <w:tcW w:w="1411" w:type="dxa"/>
          </w:tcPr>
          <w:p>
            <w:pPr>
              <w:spacing w:line="400" w:lineRule="exact"/>
              <w:jc w:val="center"/>
              <w:rPr>
                <w:rFonts w:hint="eastAsia" w:ascii="宋体" w:hAnsi="宋体"/>
                <w:szCs w:val="21"/>
                <w:lang w:val="en-US" w:eastAsia="zh-CN"/>
              </w:rPr>
            </w:pPr>
            <w:r>
              <w:rPr>
                <w:rFonts w:hint="default" w:ascii="宋体" w:hAnsi="宋体"/>
                <w:szCs w:val="21"/>
                <w:lang w:val="en-US" w:eastAsia="zh-CN"/>
              </w:rPr>
              <w:t>喷雾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tcPr>
          <w:p>
            <w:pPr>
              <w:spacing w:line="400" w:lineRule="exact"/>
              <w:jc w:val="center"/>
              <w:rPr>
                <w:rFonts w:hint="eastAsia" w:ascii="宋体" w:hAnsi="宋体"/>
                <w:szCs w:val="21"/>
                <w:lang w:val="en-US" w:eastAsia="zh-CN"/>
              </w:rPr>
            </w:pPr>
            <w:r>
              <w:rPr>
                <w:rFonts w:hint="eastAsia" w:ascii="宋体" w:hAnsi="宋体"/>
                <w:szCs w:val="21"/>
                <w:lang w:val="en-US" w:eastAsia="zh-CN"/>
              </w:rPr>
              <w:t>25%</w:t>
            </w:r>
            <w:r>
              <w:rPr>
                <w:rFonts w:hint="default" w:ascii="宋体" w:hAnsi="宋体"/>
                <w:szCs w:val="21"/>
                <w:lang w:val="en-US" w:eastAsia="zh-CN"/>
              </w:rPr>
              <w:t>马拉·辛硫磷</w:t>
            </w:r>
          </w:p>
        </w:tc>
        <w:tc>
          <w:tcPr>
            <w:tcW w:w="1912" w:type="dxa"/>
          </w:tcPr>
          <w:p>
            <w:pPr>
              <w:spacing w:line="400" w:lineRule="exact"/>
              <w:jc w:val="center"/>
              <w:rPr>
                <w:rFonts w:hint="default" w:ascii="宋体" w:hAnsi="宋体"/>
                <w:szCs w:val="21"/>
                <w:lang w:val="en-US" w:eastAsia="zh-CN"/>
              </w:rPr>
            </w:pPr>
            <w:r>
              <w:rPr>
                <w:rFonts w:hint="default" w:ascii="宋体" w:hAnsi="宋体"/>
                <w:szCs w:val="21"/>
                <w:lang w:val="en-US" w:eastAsia="zh-CN"/>
              </w:rPr>
              <w:t>乳油</w:t>
            </w:r>
          </w:p>
        </w:tc>
        <w:tc>
          <w:tcPr>
            <w:tcW w:w="1238" w:type="dxa"/>
          </w:tcPr>
          <w:p>
            <w:pPr>
              <w:spacing w:line="400" w:lineRule="exact"/>
              <w:jc w:val="center"/>
              <w:rPr>
                <w:rFonts w:hint="default" w:ascii="宋体" w:hAnsi="宋体"/>
                <w:szCs w:val="21"/>
                <w:lang w:val="en-US" w:eastAsia="zh-CN"/>
              </w:rPr>
            </w:pPr>
            <w:r>
              <w:rPr>
                <w:rFonts w:hint="default" w:ascii="宋体" w:hAnsi="宋体"/>
                <w:szCs w:val="21"/>
                <w:lang w:val="en-US" w:eastAsia="zh-CN"/>
              </w:rPr>
              <w:t>低毒</w:t>
            </w:r>
          </w:p>
        </w:tc>
        <w:tc>
          <w:tcPr>
            <w:tcW w:w="1997" w:type="dxa"/>
          </w:tcPr>
          <w:p>
            <w:pPr>
              <w:spacing w:line="400" w:lineRule="exact"/>
              <w:jc w:val="center"/>
              <w:rPr>
                <w:rFonts w:hint="default" w:ascii="宋体" w:hAnsi="宋体"/>
                <w:szCs w:val="21"/>
                <w:lang w:val="en-US" w:eastAsia="zh-CN"/>
              </w:rPr>
            </w:pPr>
            <w:r>
              <w:rPr>
                <w:rFonts w:hint="default" w:ascii="宋体" w:hAnsi="宋体"/>
                <w:szCs w:val="21"/>
                <w:lang w:val="en-US" w:eastAsia="zh-CN"/>
              </w:rPr>
              <w:t>80-100毫升/亩</w:t>
            </w:r>
          </w:p>
        </w:tc>
        <w:tc>
          <w:tcPr>
            <w:tcW w:w="1411" w:type="dxa"/>
          </w:tcPr>
          <w:p>
            <w:pPr>
              <w:spacing w:line="400" w:lineRule="exact"/>
              <w:jc w:val="center"/>
              <w:rPr>
                <w:rFonts w:hint="default" w:ascii="宋体" w:hAnsi="宋体"/>
                <w:szCs w:val="21"/>
                <w:lang w:val="en-US" w:eastAsia="zh-CN"/>
              </w:rPr>
            </w:pPr>
            <w:r>
              <w:rPr>
                <w:rFonts w:hint="default" w:ascii="宋体" w:hAnsi="宋体"/>
                <w:szCs w:val="21"/>
                <w:lang w:val="en-US" w:eastAsia="zh-CN"/>
              </w:rPr>
              <w:t>喷雾</w:t>
            </w:r>
          </w:p>
        </w:tc>
      </w:tr>
    </w:tbl>
    <w:p>
      <w:pPr>
        <w:spacing w:line="400" w:lineRule="exact"/>
        <w:jc w:val="both"/>
        <w:rPr>
          <w:rFonts w:hint="default" w:ascii="宋体" w:hAnsi="宋体"/>
          <w:szCs w:val="21"/>
          <w:lang w:val="en-US" w:eastAsia="zh-CN"/>
        </w:rPr>
      </w:pPr>
      <w:r>
        <w:rPr>
          <w:rFonts w:hint="eastAsia" w:ascii="宋体" w:hAnsi="宋体"/>
          <w:szCs w:val="21"/>
          <w:lang w:val="en-US" w:eastAsia="zh-CN"/>
        </w:rPr>
        <w:t>也可选用上述药剂的复配药剂，毒性低毒或中毒。安全间隔期7-10天。</w:t>
      </w:r>
    </w:p>
    <w:p>
      <w:pPr>
        <w:spacing w:line="400" w:lineRule="exact"/>
        <w:jc w:val="center"/>
        <w:rPr>
          <w:rFonts w:hint="eastAsia" w:ascii="宋体" w:hAnsi="宋体" w:eastAsiaTheme="minorEastAsia"/>
          <w:szCs w:val="21"/>
          <w:lang w:eastAsia="zh-CN"/>
        </w:rPr>
      </w:pPr>
    </w:p>
    <w:p>
      <w:pPr>
        <w:spacing w:line="400" w:lineRule="exact"/>
        <w:jc w:val="center"/>
        <w:rPr>
          <w:rFonts w:hint="eastAsia" w:ascii="宋体" w:hAnsi="宋体" w:eastAsiaTheme="minorEastAsia"/>
          <w:szCs w:val="21"/>
          <w:lang w:eastAsia="zh-CN"/>
        </w:rPr>
      </w:pPr>
    </w:p>
    <w:p>
      <w:pPr>
        <w:spacing w:line="400" w:lineRule="exact"/>
        <w:rPr>
          <w:rFonts w:ascii="宋体" w:hAnsi="宋体"/>
          <w:szCs w:val="21"/>
        </w:rPr>
      </w:pPr>
    </w:p>
    <w:p>
      <w:pPr>
        <w:spacing w:line="400" w:lineRule="exact"/>
      </w:pPr>
    </w:p>
    <w:p>
      <w:pPr>
        <w:numPr>
          <w:ilvl w:val="0"/>
          <w:numId w:val="0"/>
        </w:numPr>
        <w:tabs>
          <w:tab w:val="left" w:pos="7127"/>
        </w:tabs>
        <w:jc w:val="left"/>
        <w:rPr>
          <w:rFonts w:hint="default" w:ascii="Arial" w:hAnsi="Arial" w:eastAsia="宋体" w:cs="Arial"/>
          <w:i w:val="0"/>
          <w:iCs w:val="0"/>
          <w:caps w:val="0"/>
          <w:color w:val="333333"/>
          <w:spacing w:val="0"/>
          <w:sz w:val="21"/>
          <w:szCs w:val="21"/>
          <w:shd w:val="clear" w:fill="FFFFFF"/>
          <w:lang w:val="en-US" w:eastAsia="zh-CN"/>
        </w:rPr>
      </w:pPr>
      <w:r>
        <w:br w:type="page"/>
      </w:r>
    </w:p>
    <w:p>
      <w:pPr>
        <w:spacing w:line="400" w:lineRule="exact"/>
        <w:jc w:val="center"/>
        <w:rPr>
          <w:rFonts w:hint="eastAsia" w:ascii="宋体" w:hAnsi="宋体"/>
          <w:szCs w:val="21"/>
          <w:lang w:val="en-US" w:eastAsia="zh-CN"/>
        </w:rPr>
      </w:pPr>
      <w:r>
        <w:rPr>
          <w:rFonts w:hint="eastAsia" w:ascii="宋体" w:hAnsi="宋体"/>
          <w:szCs w:val="21"/>
          <w:lang w:eastAsia="zh-CN"/>
        </w:rPr>
        <w:t>附录</w:t>
      </w:r>
      <w:r>
        <w:rPr>
          <w:rFonts w:hint="eastAsia" w:ascii="宋体" w:hAnsi="宋体"/>
          <w:szCs w:val="21"/>
          <w:lang w:val="en-US" w:eastAsia="zh-CN"/>
        </w:rPr>
        <w:t>C</w:t>
      </w:r>
    </w:p>
    <w:p>
      <w:pPr>
        <w:spacing w:line="400" w:lineRule="exact"/>
        <w:jc w:val="center"/>
        <w:rPr>
          <w:rFonts w:hint="eastAsia" w:ascii="宋体" w:hAnsi="宋体"/>
          <w:szCs w:val="21"/>
          <w:lang w:val="en-US" w:eastAsia="zh-CN"/>
        </w:rPr>
      </w:pPr>
      <w:r>
        <w:rPr>
          <w:rFonts w:hint="eastAsia" w:ascii="宋体" w:hAnsi="宋体"/>
          <w:szCs w:val="21"/>
          <w:lang w:val="en-US" w:eastAsia="zh-CN"/>
        </w:rPr>
        <w:t>（资料性）</w:t>
      </w:r>
    </w:p>
    <w:p>
      <w:pPr>
        <w:numPr>
          <w:ilvl w:val="0"/>
          <w:numId w:val="0"/>
        </w:numPr>
        <w:jc w:val="center"/>
        <w:rPr>
          <w:rFonts w:hint="eastAsia"/>
          <w:lang w:val="en-US" w:eastAsia="zh-CN"/>
        </w:rPr>
      </w:pPr>
      <w:r>
        <w:rPr>
          <w:rFonts w:hint="eastAsia"/>
          <w:lang w:val="en-US" w:eastAsia="zh-CN"/>
        </w:rPr>
        <w:t>绿盲蝽主要天敌名录</w:t>
      </w:r>
    </w:p>
    <w:p>
      <w:pPr>
        <w:numPr>
          <w:ilvl w:val="0"/>
          <w:numId w:val="0"/>
        </w:numPr>
        <w:jc w:val="center"/>
        <w:rPr>
          <w:rFonts w:hint="eastAsia"/>
          <w:lang w:val="en-US" w:eastAsia="zh-CN"/>
        </w:rPr>
      </w:pPr>
    </w:p>
    <w:p>
      <w:pPr>
        <w:numPr>
          <w:ilvl w:val="0"/>
          <w:numId w:val="2"/>
        </w:numPr>
        <w:jc w:val="left"/>
        <w:rPr>
          <w:rFonts w:hint="eastAsia"/>
          <w:lang w:val="en-US" w:eastAsia="zh-CN"/>
        </w:rPr>
      </w:pPr>
      <w:r>
        <w:rPr>
          <w:rFonts w:hint="eastAsia"/>
          <w:lang w:val="en-US" w:eastAsia="zh-CN"/>
        </w:rPr>
        <w:t>龟纹瓢虫Propylaea japonica(Thnberg)  瓢甲科</w:t>
      </w:r>
    </w:p>
    <w:p>
      <w:pPr>
        <w:numPr>
          <w:ilvl w:val="0"/>
          <w:numId w:val="0"/>
        </w:numPr>
        <w:jc w:val="left"/>
        <w:rPr>
          <w:rFonts w:hint="default"/>
          <w:lang w:val="en-US" w:eastAsia="zh-CN"/>
        </w:rPr>
      </w:pPr>
      <w:r>
        <w:rPr>
          <w:rFonts w:hint="eastAsia"/>
          <w:lang w:val="en-US" w:eastAsia="zh-CN"/>
        </w:rPr>
        <w:t>2、七星瓢虫Leis Dimidiata Fabricius   瓢虫亚科</w:t>
      </w:r>
    </w:p>
    <w:p>
      <w:pPr>
        <w:numPr>
          <w:ilvl w:val="0"/>
          <w:numId w:val="0"/>
        </w:numPr>
        <w:jc w:val="left"/>
        <w:rPr>
          <w:rFonts w:hint="eastAsia"/>
          <w:lang w:val="en-US" w:eastAsia="zh-CN"/>
        </w:rPr>
      </w:pPr>
      <w:r>
        <w:rPr>
          <w:rFonts w:hint="eastAsia"/>
          <w:lang w:val="en-US" w:eastAsia="zh-CN"/>
        </w:rPr>
        <w:t>3、异色瓢虫</w:t>
      </w:r>
      <w:r>
        <w:rPr>
          <w:rFonts w:hint="default"/>
          <w:lang w:val="en-US" w:eastAsia="zh-CN"/>
        </w:rPr>
        <w:t>Harmonia axyridis</w:t>
      </w:r>
      <w:r>
        <w:rPr>
          <w:rFonts w:hint="eastAsia"/>
          <w:lang w:val="en-US" w:eastAsia="zh-CN"/>
        </w:rPr>
        <w:t xml:space="preserve">   瓢甲科</w:t>
      </w:r>
    </w:p>
    <w:p>
      <w:pPr>
        <w:numPr>
          <w:ilvl w:val="0"/>
          <w:numId w:val="0"/>
        </w:numPr>
        <w:jc w:val="left"/>
        <w:rPr>
          <w:rFonts w:hint="default"/>
          <w:lang w:val="en-US" w:eastAsia="zh-CN"/>
        </w:rPr>
      </w:pPr>
      <w:r>
        <w:rPr>
          <w:rFonts w:hint="eastAsia"/>
          <w:lang w:val="en-US" w:eastAsia="zh-CN"/>
        </w:rPr>
        <w:t>4、中华草蛉Chrysopa Sinica Tjeder  草蛉科</w:t>
      </w:r>
    </w:p>
    <w:p>
      <w:pPr>
        <w:numPr>
          <w:ilvl w:val="0"/>
          <w:numId w:val="0"/>
        </w:numPr>
        <w:jc w:val="left"/>
        <w:rPr>
          <w:rFonts w:hint="default"/>
          <w:lang w:val="en-US" w:eastAsia="zh-CN"/>
        </w:rPr>
      </w:pPr>
      <w:r>
        <w:rPr>
          <w:rFonts w:hint="eastAsia"/>
          <w:lang w:val="en-US" w:eastAsia="zh-CN"/>
        </w:rPr>
        <w:t>5、大草蛉Chrysopa pallens(Rambur)  草蛉科</w:t>
      </w:r>
    </w:p>
    <w:p>
      <w:pPr>
        <w:numPr>
          <w:ilvl w:val="0"/>
          <w:numId w:val="0"/>
        </w:numPr>
        <w:jc w:val="left"/>
        <w:rPr>
          <w:rFonts w:hint="default"/>
          <w:lang w:val="en-US" w:eastAsia="zh-CN"/>
        </w:rPr>
      </w:pPr>
      <w:r>
        <w:rPr>
          <w:rFonts w:hint="eastAsia"/>
          <w:lang w:val="en-US" w:eastAsia="zh-CN"/>
        </w:rPr>
        <w:t>6、华姬蝽Nabis sinoferus Hsiao   姬蝽科</w:t>
      </w:r>
    </w:p>
    <w:p>
      <w:pPr>
        <w:numPr>
          <w:ilvl w:val="0"/>
          <w:numId w:val="0"/>
        </w:numPr>
        <w:jc w:val="left"/>
        <w:rPr>
          <w:rFonts w:hint="eastAsia"/>
          <w:lang w:val="en-US" w:eastAsia="zh-CN"/>
        </w:rPr>
      </w:pPr>
      <w:r>
        <w:rPr>
          <w:rFonts w:hint="eastAsia"/>
          <w:lang w:val="en-US" w:eastAsia="zh-CN"/>
        </w:rPr>
        <w:t>7、T-豹纹蛛Pardosa T-insignita(Boes. et Str.)  猫蛛科</w:t>
      </w:r>
    </w:p>
    <w:p>
      <w:pPr>
        <w:numPr>
          <w:ilvl w:val="0"/>
          <w:numId w:val="0"/>
        </w:numPr>
        <w:jc w:val="left"/>
        <w:rPr>
          <w:rFonts w:hint="default"/>
          <w:lang w:val="en-US" w:eastAsia="zh-CN"/>
        </w:rPr>
      </w:pPr>
      <w:r>
        <w:rPr>
          <w:rFonts w:hint="eastAsia"/>
          <w:lang w:val="en-US" w:eastAsia="zh-CN"/>
        </w:rPr>
        <w:t>8、三突花蛛Ebrechtella  tricuspidata (Fahricius)  蟹蛛科</w:t>
      </w:r>
    </w:p>
    <w:p>
      <w:pPr>
        <w:numPr>
          <w:ilvl w:val="0"/>
          <w:numId w:val="0"/>
        </w:numPr>
        <w:jc w:val="left"/>
        <w:rPr>
          <w:rFonts w:hint="default"/>
          <w:lang w:val="en-US" w:eastAsia="zh-CN"/>
        </w:rPr>
      </w:pPr>
      <w:r>
        <w:rPr>
          <w:rFonts w:hint="eastAsia"/>
          <w:lang w:val="en-US" w:eastAsia="zh-CN"/>
        </w:rPr>
        <w:t>9、草间小黑蛛Hylyphantes graminicola   皿蛛科</w:t>
      </w:r>
    </w:p>
    <w:p>
      <w:pPr>
        <w:numPr>
          <w:ilvl w:val="0"/>
          <w:numId w:val="0"/>
        </w:numPr>
        <w:jc w:val="left"/>
        <w:rPr>
          <w:rFonts w:hint="eastAsia"/>
          <w:lang w:val="en-US" w:eastAsia="zh-CN"/>
        </w:rPr>
      </w:pPr>
      <w:r>
        <w:rPr>
          <w:rFonts w:hint="eastAsia"/>
          <w:lang w:val="en-US" w:eastAsia="zh-CN"/>
        </w:rPr>
        <w:t>10、茶色小圆蛛Neoscona theisi Walckenaer  园蛛科</w:t>
      </w:r>
    </w:p>
    <w:p>
      <w:pPr>
        <w:numPr>
          <w:ilvl w:val="0"/>
          <w:numId w:val="0"/>
        </w:numPr>
        <w:jc w:val="left"/>
        <w:rPr>
          <w:rFonts w:hint="default"/>
          <w:lang w:val="en-US" w:eastAsia="zh-CN"/>
        </w:rPr>
      </w:pPr>
      <w:r>
        <w:rPr>
          <w:rFonts w:hint="eastAsia"/>
          <w:lang w:val="en-US" w:eastAsia="zh-CN"/>
        </w:rPr>
        <w:t>11、拟水狼蛛Pirata subpiraticus Boes. et Str., 1906  狼蛛科</w:t>
      </w:r>
    </w:p>
    <w:p>
      <w:pPr>
        <w:numPr>
          <w:ilvl w:val="0"/>
          <w:numId w:val="0"/>
        </w:numPr>
        <w:ind w:left="420" w:leftChars="0"/>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BEB1EB"/>
    <w:multiLevelType w:val="singleLevel"/>
    <w:tmpl w:val="B7BEB1EB"/>
    <w:lvl w:ilvl="0" w:tentative="0">
      <w:start w:val="2"/>
      <w:numFmt w:val="decimal"/>
      <w:suff w:val="nothing"/>
      <w:lvlText w:val="%1、"/>
      <w:lvlJc w:val="left"/>
      <w:rPr>
        <w:rFonts w:hint="default"/>
        <w:b w:val="0"/>
        <w:bCs w:val="0"/>
      </w:rPr>
    </w:lvl>
  </w:abstractNum>
  <w:abstractNum w:abstractNumId="1">
    <w:nsid w:val="DD78207E"/>
    <w:multiLevelType w:val="singleLevel"/>
    <w:tmpl w:val="DD78207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4MTgzMzE5MzZjNTRkZmUxMTcwNTFiMmZkMzdjZTYifQ=="/>
  </w:docVars>
  <w:rsids>
    <w:rsidRoot w:val="00000000"/>
    <w:rsid w:val="014237DA"/>
    <w:rsid w:val="01C81F50"/>
    <w:rsid w:val="01D86637"/>
    <w:rsid w:val="031713E0"/>
    <w:rsid w:val="05085DC1"/>
    <w:rsid w:val="051D0CF0"/>
    <w:rsid w:val="053022E6"/>
    <w:rsid w:val="06672575"/>
    <w:rsid w:val="07481B68"/>
    <w:rsid w:val="08085E85"/>
    <w:rsid w:val="0AEA1189"/>
    <w:rsid w:val="0B5C3E34"/>
    <w:rsid w:val="0B7A42BB"/>
    <w:rsid w:val="0D531267"/>
    <w:rsid w:val="0E794CFD"/>
    <w:rsid w:val="0EA16D92"/>
    <w:rsid w:val="0ED2252C"/>
    <w:rsid w:val="0FC85F3C"/>
    <w:rsid w:val="10053A41"/>
    <w:rsid w:val="11AF09DE"/>
    <w:rsid w:val="12802AFE"/>
    <w:rsid w:val="14B00D4D"/>
    <w:rsid w:val="15150391"/>
    <w:rsid w:val="1534372C"/>
    <w:rsid w:val="15576860"/>
    <w:rsid w:val="15DA2525"/>
    <w:rsid w:val="163F51AE"/>
    <w:rsid w:val="169C5A2D"/>
    <w:rsid w:val="18B708FC"/>
    <w:rsid w:val="1AB856B3"/>
    <w:rsid w:val="1B75684C"/>
    <w:rsid w:val="1BB92BDD"/>
    <w:rsid w:val="1D570900"/>
    <w:rsid w:val="1D5C6255"/>
    <w:rsid w:val="1D917790"/>
    <w:rsid w:val="1E1B36DB"/>
    <w:rsid w:val="1ECE2E43"/>
    <w:rsid w:val="22515385"/>
    <w:rsid w:val="2265586D"/>
    <w:rsid w:val="23D56A76"/>
    <w:rsid w:val="27B4272A"/>
    <w:rsid w:val="29C4354A"/>
    <w:rsid w:val="2AE15CAC"/>
    <w:rsid w:val="2B4A1AA4"/>
    <w:rsid w:val="2BEC66B7"/>
    <w:rsid w:val="2D1A33A6"/>
    <w:rsid w:val="303039C5"/>
    <w:rsid w:val="30D14031"/>
    <w:rsid w:val="32BD2B5B"/>
    <w:rsid w:val="33D53ED4"/>
    <w:rsid w:val="34264730"/>
    <w:rsid w:val="35777939"/>
    <w:rsid w:val="35A973C7"/>
    <w:rsid w:val="35F5260C"/>
    <w:rsid w:val="3795053A"/>
    <w:rsid w:val="38575800"/>
    <w:rsid w:val="3C1001A0"/>
    <w:rsid w:val="3E506F79"/>
    <w:rsid w:val="3E7E7190"/>
    <w:rsid w:val="3EC423D5"/>
    <w:rsid w:val="3F3F7997"/>
    <w:rsid w:val="3F6253BB"/>
    <w:rsid w:val="4114603C"/>
    <w:rsid w:val="41DF1AC9"/>
    <w:rsid w:val="42614C30"/>
    <w:rsid w:val="432B58BF"/>
    <w:rsid w:val="4333706B"/>
    <w:rsid w:val="464829DF"/>
    <w:rsid w:val="494B6CBB"/>
    <w:rsid w:val="4977360C"/>
    <w:rsid w:val="49E862B8"/>
    <w:rsid w:val="4A05080D"/>
    <w:rsid w:val="4AA26FEC"/>
    <w:rsid w:val="4B441C14"/>
    <w:rsid w:val="4CD90E31"/>
    <w:rsid w:val="4D2E032C"/>
    <w:rsid w:val="525B6CEF"/>
    <w:rsid w:val="52EF4B5B"/>
    <w:rsid w:val="545A3DCA"/>
    <w:rsid w:val="578C55FA"/>
    <w:rsid w:val="58311772"/>
    <w:rsid w:val="5A132EDD"/>
    <w:rsid w:val="5A4412E8"/>
    <w:rsid w:val="5AF076C2"/>
    <w:rsid w:val="5B8872CC"/>
    <w:rsid w:val="5BDB7A2A"/>
    <w:rsid w:val="5CA70254"/>
    <w:rsid w:val="5D121B72"/>
    <w:rsid w:val="5D6332BD"/>
    <w:rsid w:val="5F70767D"/>
    <w:rsid w:val="5FF23595"/>
    <w:rsid w:val="60402552"/>
    <w:rsid w:val="61970898"/>
    <w:rsid w:val="630B32EB"/>
    <w:rsid w:val="638C3D00"/>
    <w:rsid w:val="64A15589"/>
    <w:rsid w:val="65000502"/>
    <w:rsid w:val="66083B12"/>
    <w:rsid w:val="667E20A8"/>
    <w:rsid w:val="6704002F"/>
    <w:rsid w:val="672F1572"/>
    <w:rsid w:val="6881195A"/>
    <w:rsid w:val="6C6B1CB9"/>
    <w:rsid w:val="6D657A9C"/>
    <w:rsid w:val="708622EF"/>
    <w:rsid w:val="70D67E64"/>
    <w:rsid w:val="71950885"/>
    <w:rsid w:val="72EF0167"/>
    <w:rsid w:val="73320420"/>
    <w:rsid w:val="7802050B"/>
    <w:rsid w:val="78450BF6"/>
    <w:rsid w:val="793B2635"/>
    <w:rsid w:val="7AA86A41"/>
    <w:rsid w:val="7B187485"/>
    <w:rsid w:val="7B6A3811"/>
    <w:rsid w:val="7BE95D3C"/>
    <w:rsid w:val="7DC15E9F"/>
    <w:rsid w:val="7DCB394B"/>
    <w:rsid w:val="7EF944E8"/>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styleId="10">
    <w:name w:val="Emphasis"/>
    <w:basedOn w:val="8"/>
    <w:autoRedefine/>
    <w:qFormat/>
    <w:uiPriority w:val="0"/>
    <w:rPr>
      <w:i/>
    </w:rPr>
  </w:style>
  <w:style w:type="character" w:styleId="11">
    <w:name w:val="Hyperlink"/>
    <w:basedOn w:val="8"/>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2519</Words>
  <Characters>3224</Characters>
  <Lines>0</Lines>
  <Paragraphs>0</Paragraphs>
  <TotalTime>0</TotalTime>
  <ScaleCrop>false</ScaleCrop>
  <LinksUpToDate>false</LinksUpToDate>
  <CharactersWithSpaces>3410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2022-08-02T08:33:00Z</dcterms:created>
  <dc:creator>Acer</dc:creator>
  <cp:lastModifiedBy>梦鱼</cp:lastModifiedBy>
  <dcterms:modified xsi:type="dcterms:W3CDTF">2024-05-17T01:08:53Z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A20588582A004F4CA107A620A2D57DAF</vt:lpwstr>
  </property>
</Properties>
</file>