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E339A">
      <w:pPr>
        <w:rPr>
          <w:rFonts w:ascii="Times New Roman" w:hAnsi="Times New Roman" w:cs="Times New Roman"/>
          <w:color w:val="auto"/>
        </w:rPr>
      </w:pPr>
    </w:p>
    <w:p w14:paraId="61EE66D9">
      <w:pPr>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2"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a:effectLst/>
                      </wps:spPr>
                      <wps:txbx>
                        <w:txbxContent>
                          <w:p w14:paraId="703924F8">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13</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hint="eastAsia" w:ascii="黑体" w:hAnsi="黑体" w:eastAsia="黑体" w:cs="黑体"/>
                              </w:rPr>
                              <w:t>C</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60288;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M7HCdcAAAAIAQAADwAAAAAAAAABACAAAAAiAAAAZHJzL2Rvd25yZXYueG1sUEsBAhQA&#10;FAAAAAgAh07iQO8S4uNlAgAAnQQAAA4AAAAAAAAAAQAgAAAAJgEAAGRycy9lMm9Eb2MueG1sUEsF&#10;BgAAAAAGAAYAWQEAAP0FAAAAAA==&#10;">
                <v:fill on="f" focussize="0,0"/>
                <v:stroke on="f" weight="0.5pt"/>
                <v:imagedata o:title=""/>
                <o:lock v:ext="edit" aspectratio="f"/>
                <v:textbox inset="0mm,0mm,1mm,0mm">
                  <w:txbxContent>
                    <w:p w14:paraId="703924F8">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13</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hint="eastAsia" w:ascii="黑体" w:hAnsi="黑体" w:eastAsia="黑体" w:cs="黑体"/>
                        </w:rPr>
                        <w:t>C</w:t>
                      </w:r>
                      <w:r>
                        <w:br w:type="textWrapping"/>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3"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a:effectLst/>
                      </wps:spPr>
                      <wps:txbx>
                        <w:txbxContent>
                          <w:p w14:paraId="176356E8">
                            <w:pPr>
                              <w:jc w:val="right"/>
                              <w:rPr>
                                <w:rFonts w:ascii="Times New Roman" w:hAnsi="Times New Roman" w:cs="Times New Roman"/>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20"/>
                                          <a:stretch>
                                            <a:fillRect/>
                                          </a:stretch>
                                        </pic:blipFill>
                                        <pic:spPr>
                                          <a:xfrm>
                                            <a:off x="0" y="0"/>
                                            <a:ext cx="1028772" cy="466740"/>
                                          </a:xfrm>
                                          <a:prstGeom prst="rect">
                                            <a:avLst/>
                                          </a:prstGeom>
                                        </pic:spPr>
                                      </pic:pic>
                                    </a:graphicData>
                                  </a:graphic>
                                </wp:inline>
                              </w:drawing>
                            </w:r>
                            <w:r>
                              <w:rPr>
                                <w:rFonts w:hint="eastAsia" w:ascii="Times New Roman" w:hAnsi="Times New Roman" w:cs="Times New Roman"/>
                                <w:b/>
                                <w:bCs/>
                                <w:sz w:val="112"/>
                                <w:szCs w:val="112"/>
                              </w:rPr>
                              <w:t>6107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1312;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PaX8dcAAAAJAQAADwAA&#10;AAAAAAABACAAAAAiAAAAZHJzL2Rvd25yZXYueG1sUEsBAhQAFAAAAAgAh07iQN/8WidQAgAAhAQA&#10;AA4AAAAAAAAAAQAgAAAAJgEAAGRycy9lMm9Eb2MueG1sUEsFBgAAAAAGAAYAWQEAAOgFAAAAAA==&#10;">
                <v:fill on="f" focussize="0,0"/>
                <v:stroke on="f" weight="0.5pt"/>
                <v:imagedata o:title=""/>
                <o:lock v:ext="edit" aspectratio="f"/>
                <v:textbox inset="0mm,0mm,0mm,0mm">
                  <w:txbxContent>
                    <w:p w14:paraId="176356E8">
                      <w:pPr>
                        <w:jc w:val="right"/>
                        <w:rPr>
                          <w:rFonts w:ascii="Times New Roman" w:hAnsi="Times New Roman" w:cs="Times New Roman"/>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20"/>
                                    <a:stretch>
                                      <a:fillRect/>
                                    </a:stretch>
                                  </pic:blipFill>
                                  <pic:spPr>
                                    <a:xfrm>
                                      <a:off x="0" y="0"/>
                                      <a:ext cx="1028772" cy="466740"/>
                                    </a:xfrm>
                                    <a:prstGeom prst="rect">
                                      <a:avLst/>
                                    </a:prstGeom>
                                  </pic:spPr>
                                </pic:pic>
                              </a:graphicData>
                            </a:graphic>
                          </wp:inline>
                        </w:drawing>
                      </w:r>
                      <w:r>
                        <w:rPr>
                          <w:rFonts w:hint="eastAsia" w:ascii="Times New Roman" w:hAnsi="Times New Roman" w:cs="Times New Roman"/>
                          <w:b/>
                          <w:bCs/>
                          <w:sz w:val="112"/>
                          <w:szCs w:val="112"/>
                        </w:rPr>
                        <w:t>6107</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4"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a:effectLst/>
                      </wps:spPr>
                      <wps:txbx>
                        <w:txbxContent>
                          <w:p w14:paraId="67F59DF6">
                            <w:pPr>
                              <w:wordWrap/>
                              <w:adjustRightInd w:val="0"/>
                              <w:snapToGrid w:val="0"/>
                              <w:jc w:val="distribute"/>
                            </w:pPr>
                            <w:r>
                              <w:rPr>
                                <w:rFonts w:hint="eastAsia" w:ascii="黑体" w:hAnsi="黑体" w:eastAsia="黑体" w:cs="黑体"/>
                                <w:sz w:val="51"/>
                                <w:szCs w:val="51"/>
                              </w:rPr>
                              <w:t>汉中市地方标准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2336;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AkehrNUAIAAIYEAAAOAAAAZHJzL2Uyb0RvYy54bWyt&#10;VM1uEzEQviPxDpbvdJPQ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PDV0cJJtu/dj7EN8JqkoScejS35ZxdnYfY&#10;uW5dUjBjz6RS0LORMqQG6EvA/2EBuDJJI9pR2cDsM09SbBbNppyFLa5RpbfdGAXHzyRSOWchXjKP&#10;uUH22Kx4gaNUFiHtRqKksv7zv/TJH+2ElZIac5jT8GnFvKBEvTVoNCDjVvBbYbEVzEqfWox2Hzvr&#10;eCvigY9qK5be6o9YuGmKAhMzHLFyyqPfXk5jtw9YWS6m09YNw+lYPDdzxxN4R9p0FW0pW6YTMR0b&#10;6FC6YDzbXm1WKc3/w3vrtf99T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SD8XtoAAAALAQAA&#10;DwAAAAAAAAABACAAAAAiAAAAZHJzL2Rvd25yZXYueG1sUEsBAhQAFAAAAAgAh07iQCR6Gs1QAgAA&#10;hgQAAA4AAAAAAAAAAQAgAAAAKQEAAGRycy9lMm9Eb2MueG1sUEsFBgAAAAAGAAYAWQEAAOsFAAAA&#10;AA==&#10;">
                <v:fill on="f" focussize="0,0"/>
                <v:stroke on="f" weight="0.5pt"/>
                <v:imagedata o:title=""/>
                <o:lock v:ext="edit" aspectratio="f"/>
                <v:textbox inset="0mm,0mm,0mm,0mm">
                  <w:txbxContent>
                    <w:p w14:paraId="67F59DF6">
                      <w:pPr>
                        <w:wordWrap/>
                        <w:adjustRightInd w:val="0"/>
                        <w:snapToGrid w:val="0"/>
                        <w:jc w:val="distribute"/>
                      </w:pPr>
                      <w:r>
                        <w:rPr>
                          <w:rFonts w:hint="eastAsia" w:ascii="黑体" w:hAnsi="黑体" w:eastAsia="黑体" w:cs="黑体"/>
                          <w:sz w:val="51"/>
                          <w:szCs w:val="51"/>
                        </w:rPr>
                        <w:t>汉中市地方标准</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5"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a:effectLst/>
                      </wps:spPr>
                      <wps:txbx>
                        <w:txbxContent>
                          <w:p w14:paraId="779645D3">
                            <w:pPr>
                              <w:wordWrap/>
                              <w:adjustRightInd w:val="0"/>
                              <w:snapToGrid w:val="0"/>
                              <w:jc w:val="right"/>
                              <w:rPr>
                                <w:rFonts w:hint="eastAsia" w:ascii="黑体" w:hAnsi="黑体" w:eastAsia="黑体" w:cs="黑体"/>
                                <w:color w:val="auto"/>
                                <w:sz w:val="28"/>
                                <w:szCs w:val="28"/>
                                <w:lang w:eastAsia="zh-CN"/>
                              </w:rPr>
                            </w:pPr>
                            <w:r>
                              <w:rPr>
                                <w:rFonts w:hint="eastAsia" w:ascii="黑体" w:hAnsi="黑体" w:eastAsia="黑体" w:cs="黑体"/>
                                <w:sz w:val="28"/>
                                <w:szCs w:val="28"/>
                              </w:rPr>
                              <w:t xml:space="preserve">DB6107/T </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5</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3360;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kJ&#10;Lh3cAAAACQEAAA8AAAAAAAAAAQAgAAAAIgAAAGRycy9kb3ducmV2LnhtbFBLAQIUABQAAAAIAIdO&#10;4kDDe8jKWAIAAI4EAAAOAAAAAAAAAAEAIAAAACsBAABkcnMvZTJvRG9jLnhtbFBLBQYAAAAABgAG&#10;AFkBAAD1BQAAAAA=&#10;">
                <v:fill on="f" focussize="0,0"/>
                <v:stroke on="f" weight="0.5pt"/>
                <v:imagedata o:title=""/>
                <o:lock v:ext="edit" aspectratio="f"/>
                <v:textbox inset="1mm,0mm,1mm,0mm">
                  <w:txbxContent>
                    <w:p w14:paraId="779645D3">
                      <w:pPr>
                        <w:wordWrap/>
                        <w:adjustRightInd w:val="0"/>
                        <w:snapToGrid w:val="0"/>
                        <w:jc w:val="right"/>
                        <w:rPr>
                          <w:rFonts w:hint="eastAsia" w:ascii="黑体" w:hAnsi="黑体" w:eastAsia="黑体" w:cs="黑体"/>
                          <w:color w:val="auto"/>
                          <w:sz w:val="28"/>
                          <w:szCs w:val="28"/>
                          <w:lang w:eastAsia="zh-CN"/>
                        </w:rPr>
                      </w:pPr>
                      <w:r>
                        <w:rPr>
                          <w:rFonts w:hint="eastAsia" w:ascii="黑体" w:hAnsi="黑体" w:eastAsia="黑体" w:cs="黑体"/>
                          <w:sz w:val="28"/>
                          <w:szCs w:val="28"/>
                        </w:rPr>
                        <w:t xml:space="preserve">DB6107/T </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5</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6"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a:effectLst/>
                      </wps:spPr>
                      <wps:txbx>
                        <w:txbxContent>
                          <w:p w14:paraId="69B8E268">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4384;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q/y/LaAAAACAEAAA8AAAAAAAAAAQAgAAAAIgAAAGRycy9kb3ducmV2LnhtbFBLAQIUABQA&#10;AAAIAIdO4kAANvadYAIAAJoEAAAOAAAAAAAAAAEAIAAAACkBAABkcnMvZTJvRG9jLnhtbFBLBQYA&#10;AAAABgAGAFkBAAD7BQAAAAA=&#10;">
                <v:fill on="f" focussize="0,0"/>
                <v:stroke on="f" weight="0.5pt"/>
                <v:imagedata o:title=""/>
                <o:lock v:ext="edit" aspectratio="f"/>
                <v:textbox inset="1mm,0mm,1mm,0mm">
                  <w:txbxContent>
                    <w:p w14:paraId="69B8E268">
                      <w:pPr>
                        <w:wordWrap/>
                        <w:adjustRightInd w:val="0"/>
                        <w:snapToGrid w:val="0"/>
                        <w:jc w:val="right"/>
                      </w:pP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2345055</wp:posOffset>
                </wp:positionV>
                <wp:extent cx="6124575" cy="0"/>
                <wp:effectExtent l="0" t="4445" r="0" b="5080"/>
                <wp:wrapNone/>
                <wp:docPr id="11"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上横线" o:spid="_x0000_s1026" o:spt="20" style="position:absolute;left:0pt;margin-left:0.1pt;margin-top:184.65pt;height:0pt;width:482.25pt;z-index:251669504;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451JrWAAAACAEAAA8AAAAAAAAAAQAgAAAAIgAAAGRycy9kb3ducmV2LnhtbFBLAQIUABQAAAAI&#10;AIdO4kC1os4d7wEAAMMDAAAOAAAAAAAAAAEAIAAAACUBAABkcnMvZTJvRG9jLnhtbFBLBQYAAAAA&#10;BgAGAFkBAACGBQAAAAA=&#10;">
                <v:fill on="f" focussize="0,0"/>
                <v:stroke weight="0.5pt" color="#000000" miterlimit="8" joinstyle="miter"/>
                <v:imagedata o:title=""/>
                <o:lock v:ext="edit" aspectratio="f"/>
              </v:line>
            </w:pict>
          </mc:Fallback>
        </mc:AlternateContent>
      </w:r>
      <w:r>
        <w:rPr>
          <w:rFonts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7"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a:effectLst/>
                      </wps:spPr>
                      <wps:txbx>
                        <w:txbxContent>
                          <w:p w14:paraId="4DED73CD">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5"/>
                                <w:szCs w:val="55"/>
                              </w:rPr>
                              <w:t>电动自行车销售企业管理规范</w:t>
                            </w:r>
                          </w:p>
                          <w:p w14:paraId="298060A8">
                            <w:pPr>
                              <w:spacing w:before="640" w:line="400" w:lineRule="exact"/>
                              <w:jc w:val="center"/>
                              <w:rPr>
                                <w:rFonts w:ascii="Times New Roman" w:hAnsi="Times New Roman" w:cs="Times New Roman"/>
                                <w:sz w:val="28"/>
                                <w:szCs w:val="28"/>
                              </w:rPr>
                            </w:pPr>
                            <w:r>
                              <w:rPr>
                                <w:rFonts w:hint="eastAsia" w:ascii="Times New Roman" w:hAnsi="Times New Roman" w:cs="Times New Roman"/>
                                <w:sz w:val="28"/>
                                <w:szCs w:val="28"/>
                              </w:rPr>
                              <w:t>Management Specifications for Electric Bicycle Sales Enterprises</w:t>
                            </w:r>
                          </w:p>
                          <w:p w14:paraId="3D08D710">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p>
                          <w:p w14:paraId="172F45F9">
                            <w:pPr>
                              <w:spacing w:before="567"/>
                              <w:jc w:val="center"/>
                              <w:rPr>
                                <w:rFonts w:ascii="宋体" w:hAnsi="宋体" w:eastAsia="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5408;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5ABHY&#10;AAAACwEAAA8AAAAAAAAAAQAgAAAAIgAAAGRycy9kb3ducmV2LnhtbFBLAQIUABQAAAAIAIdO4kCo&#10;TabAWQIAAI0EAAAOAAAAAAAAAAEAIAAAACcBAABkcnMvZTJvRG9jLnhtbFBLBQYAAAAABgAGAFkB&#10;AADyBQAAAAA=&#10;">
                <v:fill on="f" focussize="0,0"/>
                <v:stroke on="f" weight="0.5pt"/>
                <v:imagedata o:title=""/>
                <o:lock v:ext="edit" aspectratio="f"/>
                <v:textbox inset="1mm,0mm,1mm,0mm">
                  <w:txbxContent>
                    <w:p w14:paraId="4DED73CD">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5"/>
                          <w:szCs w:val="55"/>
                        </w:rPr>
                        <w:t>电动自行车销售企业管理规范</w:t>
                      </w:r>
                    </w:p>
                    <w:p w14:paraId="298060A8">
                      <w:pPr>
                        <w:spacing w:before="640" w:line="400" w:lineRule="exact"/>
                        <w:jc w:val="center"/>
                        <w:rPr>
                          <w:rFonts w:ascii="Times New Roman" w:hAnsi="Times New Roman" w:cs="Times New Roman"/>
                          <w:sz w:val="28"/>
                          <w:szCs w:val="28"/>
                        </w:rPr>
                      </w:pPr>
                      <w:r>
                        <w:rPr>
                          <w:rFonts w:hint="eastAsia" w:ascii="Times New Roman" w:hAnsi="Times New Roman" w:cs="Times New Roman"/>
                          <w:sz w:val="28"/>
                          <w:szCs w:val="28"/>
                        </w:rPr>
                        <w:t>Management Specifications for Electric Bicycle Sales Enterprises</w:t>
                      </w:r>
                    </w:p>
                    <w:p w14:paraId="3D08D710">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p>
                    <w:p w14:paraId="172F45F9">
                      <w:pPr>
                        <w:spacing w:before="567"/>
                        <w:jc w:val="center"/>
                        <w:rPr>
                          <w:rFonts w:ascii="宋体" w:hAnsi="宋体" w:eastAsia="宋体" w:cs="宋体"/>
                          <w:sz w:val="24"/>
                        </w:rPr>
                      </w:pP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8877935</wp:posOffset>
                </wp:positionV>
                <wp:extent cx="6136005" cy="0"/>
                <wp:effectExtent l="0" t="6350" r="10795" b="6350"/>
                <wp:wrapNone/>
                <wp:docPr id="12" name="下横线"/>
                <wp:cNvGraphicFramePr/>
                <a:graphic xmlns:a="http://schemas.openxmlformats.org/drawingml/2006/main">
                  <a:graphicData uri="http://schemas.microsoft.com/office/word/2010/wordprocessingShape">
                    <wps:wsp>
                      <wps:cNvCnPr/>
                      <wps:spPr>
                        <a:xfrm>
                          <a:off x="0" y="0"/>
                          <a:ext cx="6136005"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下横线" o:spid="_x0000_s1026" o:spt="20" style="position:absolute;left:0pt;margin-left:-0.6pt;margin-top:699.05pt;height:0pt;width:483.15pt;z-index:251670528;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3IBQ/ZAAAADAEA&#10;AA8AAAAAAAAAAQAgAAAAIgAAAGRycy9kb3ducmV2LnhtbFBLAQIUABQAAAAIAIdO4kBMkGPm4AEA&#10;ALkDAAAOAAAAAAAAAAEAIAAAACgBAABkcnMvZTJvRG9jLnhtbFBLBQYAAAAABgAGAFkBAAB6BQAA&#10;AAA=&#10;">
                <v:fill on="f" focussize="0,0"/>
                <v:stroke weight="1pt" color="#000000" miterlimit="8" joinstyle="miter"/>
                <v:imagedata o:title=""/>
                <o:lock v:ext="edit" aspectratio="f"/>
              </v:line>
            </w:pict>
          </mc:Fallback>
        </mc:AlternateContent>
      </w:r>
      <w:r>
        <w:rPr>
          <w:rFonts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8"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a:effectLst/>
                      </wps:spPr>
                      <wps:txbx>
                        <w:txbxContent>
                          <w:p w14:paraId="019EDB2D">
                            <w:pPr>
                              <w:wordWrap/>
                              <w:snapToGrid w:val="0"/>
                              <w:jc w:val="left"/>
                              <w:rPr>
                                <w:color w:val="auto"/>
                              </w:rPr>
                            </w:pPr>
                            <w:r>
                              <w:rPr>
                                <w:rFonts w:hint="eastAsia" w:ascii="黑体" w:hAnsi="黑体" w:eastAsia="黑体" w:cs="黑体"/>
                                <w:sz w:val="28"/>
                                <w:szCs w:val="28"/>
                              </w:rPr>
                              <w:t>2</w:t>
                            </w:r>
                            <w:r>
                              <w:rPr>
                                <w:rFonts w:hint="eastAsia" w:ascii="黑体" w:hAnsi="黑体" w:eastAsia="黑体" w:cs="黑体"/>
                                <w:color w:val="auto"/>
                                <w:sz w:val="28"/>
                                <w:szCs w:val="28"/>
                              </w:rPr>
                              <w:t>025-</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6432;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Q02&#10;8d0AAAAMAQAADwAAAAAAAAABACAAAAAiAAAAZHJzL2Rvd25yZXYueG1sUEsBAhQAFAAAAAgAh07i&#10;QGSjqWZWAgAAjgQAAA4AAAAAAAAAAQAgAAAALAEAAGRycy9lMm9Eb2MueG1sUEsFBgAAAAAGAAYA&#10;WQEAAPQFAAAAAA==&#10;">
                <v:fill on="f" focussize="0,0"/>
                <v:stroke on="f" weight="0.5pt"/>
                <v:imagedata o:title=""/>
                <o:lock v:ext="edit" aspectratio="f"/>
                <v:textbox inset="1mm,0mm,1mm,0mm">
                  <w:txbxContent>
                    <w:p w14:paraId="019EDB2D">
                      <w:pPr>
                        <w:wordWrap/>
                        <w:snapToGrid w:val="0"/>
                        <w:jc w:val="left"/>
                        <w:rPr>
                          <w:color w:val="auto"/>
                        </w:rPr>
                      </w:pPr>
                      <w:r>
                        <w:rPr>
                          <w:rFonts w:hint="eastAsia" w:ascii="黑体" w:hAnsi="黑体" w:eastAsia="黑体" w:cs="黑体"/>
                          <w:sz w:val="28"/>
                          <w:szCs w:val="28"/>
                        </w:rPr>
                        <w:t>2</w:t>
                      </w:r>
                      <w:r>
                        <w:rPr>
                          <w:rFonts w:hint="eastAsia" w:ascii="黑体" w:hAnsi="黑体" w:eastAsia="黑体" w:cs="黑体"/>
                          <w:color w:val="auto"/>
                          <w:sz w:val="28"/>
                          <w:szCs w:val="28"/>
                        </w:rPr>
                        <w:t>025-</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szCs w:val="28"/>
                        </w:rPr>
                        <w:t xml:space="preserve"> 发布</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9"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a:effectLst/>
                      </wps:spPr>
                      <wps:txbx>
                        <w:txbxContent>
                          <w:p w14:paraId="466E5032">
                            <w:pPr>
                              <w:jc w:val="right"/>
                            </w:pPr>
                            <w:r>
                              <w:rPr>
                                <w:rFonts w:hint="eastAsia" w:ascii="黑体" w:hAnsi="黑体" w:eastAsia="黑体" w:cs="黑体"/>
                                <w:sz w:val="28"/>
                              </w:rPr>
                              <w:t>2025</w:t>
                            </w:r>
                            <w:r>
                              <w:rPr>
                                <w:rFonts w:hint="eastAsia" w:ascii="黑体" w:hAnsi="黑体" w:eastAsia="黑体" w:cs="黑体"/>
                                <w:color w:val="auto"/>
                                <w:sz w:val="28"/>
                              </w:rPr>
                              <w:t>-</w:t>
                            </w:r>
                            <w:r>
                              <w:rPr>
                                <w:rFonts w:hint="eastAsia" w:ascii="黑体" w:hAnsi="黑体" w:eastAsia="黑体" w:cs="黑体"/>
                                <w:color w:val="auto"/>
                                <w:sz w:val="28"/>
                                <w:lang w:val="en-US" w:eastAsia="zh-CN"/>
                              </w:rPr>
                              <w:t>XX</w:t>
                            </w:r>
                            <w:r>
                              <w:rPr>
                                <w:rFonts w:hint="eastAsia" w:ascii="黑体" w:hAnsi="黑体" w:eastAsia="黑体" w:cs="黑体"/>
                                <w:color w:val="auto"/>
                                <w:sz w:val="28"/>
                              </w:rPr>
                              <w:t>-</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rPr>
                              <w:t xml:space="preserve"> </w:t>
                            </w:r>
                            <w:r>
                              <w:rPr>
                                <w:rFonts w:hint="eastAsia" w:ascii="黑体" w:hAnsi="黑体" w:eastAsia="黑体" w:cs="黑体"/>
                                <w:sz w:val="28"/>
                              </w:rPr>
                              <w:t>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7456;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8S&#10;G9HfAAAADQEAAA8AAAAAAAAAAQAgAAAAIgAAAGRycy9kb3ducmV2LnhtbFBLAQIUABQAAAAIAIdO&#10;4kBVorChVQIAAI4EAAAOAAAAAAAAAAEAIAAAAC4BAABkcnMvZTJvRG9jLnhtbFBLBQYAAAAABgAG&#10;AFkBAAD1BQAAAAA=&#10;">
                <v:fill on="f" focussize="0,0"/>
                <v:stroke on="f" weight="0.5pt"/>
                <v:imagedata o:title=""/>
                <o:lock v:ext="edit" aspectratio="f"/>
                <v:textbox inset="1mm,0mm,1mm,0mm">
                  <w:txbxContent>
                    <w:p w14:paraId="466E5032">
                      <w:pPr>
                        <w:jc w:val="right"/>
                      </w:pPr>
                      <w:r>
                        <w:rPr>
                          <w:rFonts w:hint="eastAsia" w:ascii="黑体" w:hAnsi="黑体" w:eastAsia="黑体" w:cs="黑体"/>
                          <w:sz w:val="28"/>
                        </w:rPr>
                        <w:t>2025</w:t>
                      </w:r>
                      <w:r>
                        <w:rPr>
                          <w:rFonts w:hint="eastAsia" w:ascii="黑体" w:hAnsi="黑体" w:eastAsia="黑体" w:cs="黑体"/>
                          <w:color w:val="auto"/>
                          <w:sz w:val="28"/>
                        </w:rPr>
                        <w:t>-</w:t>
                      </w:r>
                      <w:r>
                        <w:rPr>
                          <w:rFonts w:hint="eastAsia" w:ascii="黑体" w:hAnsi="黑体" w:eastAsia="黑体" w:cs="黑体"/>
                          <w:color w:val="auto"/>
                          <w:sz w:val="28"/>
                          <w:lang w:val="en-US" w:eastAsia="zh-CN"/>
                        </w:rPr>
                        <w:t>XX</w:t>
                      </w:r>
                      <w:r>
                        <w:rPr>
                          <w:rFonts w:hint="eastAsia" w:ascii="黑体" w:hAnsi="黑体" w:eastAsia="黑体" w:cs="黑体"/>
                          <w:color w:val="auto"/>
                          <w:sz w:val="28"/>
                        </w:rPr>
                        <w:t>-</w:t>
                      </w:r>
                      <w:r>
                        <w:rPr>
                          <w:rFonts w:hint="eastAsia" w:ascii="黑体" w:hAnsi="黑体" w:eastAsia="黑体" w:cs="黑体"/>
                          <w:color w:val="auto"/>
                          <w:sz w:val="28"/>
                          <w:szCs w:val="28"/>
                          <w:lang w:val="en-US" w:eastAsia="zh-CN"/>
                        </w:rPr>
                        <w:t>XX</w:t>
                      </w:r>
                      <w:r>
                        <w:rPr>
                          <w:rFonts w:hint="eastAsia" w:ascii="黑体" w:hAnsi="黑体" w:eastAsia="黑体" w:cs="黑体"/>
                          <w:color w:val="auto"/>
                          <w:sz w:val="28"/>
                        </w:rPr>
                        <w:t xml:space="preserve"> </w:t>
                      </w:r>
                      <w:r>
                        <w:rPr>
                          <w:rFonts w:hint="eastAsia" w:ascii="黑体" w:hAnsi="黑体" w:eastAsia="黑体" w:cs="黑体"/>
                          <w:sz w:val="28"/>
                        </w:rPr>
                        <w:t>实施</w:t>
                      </w:r>
                    </w:p>
                  </w:txbxContent>
                </v:textbox>
              </v:shape>
            </w:pict>
          </mc:Fallback>
        </mc:AlternateContent>
      </w:r>
      <w:r>
        <w:rPr>
          <w:rFonts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10"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a:effectLst/>
                      </wps:spPr>
                      <wps:txbx>
                        <w:txbxContent>
                          <w:tbl>
                            <w:tblPr>
                              <w:tblStyle w:val="17"/>
                              <w:tblW w:w="0" w:type="auto"/>
                              <w:jc w:val="center"/>
                              <w:tblLayout w:type="autofit"/>
                              <w:tblCellMar>
                                <w:top w:w="85" w:type="dxa"/>
                                <w:left w:w="0" w:type="dxa"/>
                                <w:bottom w:w="85" w:type="dxa"/>
                                <w:right w:w="108" w:type="dxa"/>
                              </w:tblCellMar>
                            </w:tblPr>
                            <w:tblGrid>
                              <w:gridCol w:w="2800"/>
                              <w:gridCol w:w="1410"/>
                            </w:tblGrid>
                            <w:tr w14:paraId="68D2DE46">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65363423">
                                  <w:pPr>
                                    <w:wordWrap/>
                                    <w:snapToGrid w:val="0"/>
                                    <w:spacing w:line="200" w:lineRule="auto"/>
                                    <w:jc w:val="distribute"/>
                                    <w:rPr>
                                      <w:spacing w:val="34"/>
                                      <w:w w:val="75"/>
                                    </w:rPr>
                                  </w:pPr>
                                  <w:r>
                                    <w:rPr>
                                      <w:rFonts w:hint="eastAsia" w:ascii="黑体" w:hAnsi="黑体" w:eastAsia="黑体" w:cs="黑体"/>
                                      <w:sz w:val="28"/>
                                      <w:szCs w:val="28"/>
                                    </w:rPr>
                                    <w:t>汉中市市场监督管理局</w:t>
                                  </w:r>
                                </w:p>
                              </w:tc>
                              <w:tc>
                                <w:tcPr>
                                  <w:tcW w:w="0" w:type="auto"/>
                                  <w:tcBorders>
                                    <w:tl2br w:val="nil"/>
                                    <w:tr2bl w:val="nil"/>
                                  </w:tcBorders>
                                  <w:tcMar>
                                    <w:top w:w="85" w:type="dxa"/>
                                    <w:left w:w="510" w:type="dxa"/>
                                    <w:bottom w:w="85" w:type="dxa"/>
                                    <w:right w:w="0" w:type="dxa"/>
                                  </w:tcMar>
                                  <w:vAlign w:val="center"/>
                                </w:tcPr>
                                <w:p w14:paraId="6B7B0099">
                                  <w:pPr>
                                    <w:jc w:val="center"/>
                                  </w:pPr>
                                  <w:r>
                                    <w:rPr>
                                      <w:rFonts w:hint="eastAsia" w:ascii="黑体" w:hAnsi="黑体" w:eastAsia="黑体" w:cs="黑体"/>
                                      <w:spacing w:val="85"/>
                                      <w:sz w:val="28"/>
                                      <w:szCs w:val="28"/>
                                    </w:rPr>
                                    <w:t>发布</w:t>
                                  </w:r>
                                </w:p>
                              </w:tc>
                            </w:tr>
                          </w:tbl>
                          <w:p w14:paraId="7CA60475"/>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8480;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Y/j&#10;3AAAAAoBAAAPAAAAAAAAAAEAIAAAACIAAABkcnMvZG93bnJldi54bWxQSwECFAAUAAAACACHTuJA&#10;5cnFelYCAACPBAAADgAAAAAAAAABACAAAAArAQAAZHJzL2Uyb0RvYy54bWxQSwUGAAAAAAYABgBZ&#10;AQAA8wUAAAAA&#10;">
                <v:fill on="f" focussize="0,0"/>
                <v:stroke on="f" weight="0.5pt"/>
                <v:imagedata o:title=""/>
                <o:lock v:ext="edit" aspectratio="f"/>
                <v:textbox inset="1mm,0mm,1mm,0mm">
                  <w:txbxContent>
                    <w:tbl>
                      <w:tblPr>
                        <w:tblStyle w:val="17"/>
                        <w:tblW w:w="0" w:type="auto"/>
                        <w:jc w:val="center"/>
                        <w:tblLayout w:type="autofit"/>
                        <w:tblCellMar>
                          <w:top w:w="85" w:type="dxa"/>
                          <w:left w:w="0" w:type="dxa"/>
                          <w:bottom w:w="85" w:type="dxa"/>
                          <w:right w:w="108" w:type="dxa"/>
                        </w:tblCellMar>
                      </w:tblPr>
                      <w:tblGrid>
                        <w:gridCol w:w="2800"/>
                        <w:gridCol w:w="1410"/>
                      </w:tblGrid>
                      <w:tr w14:paraId="68D2DE46">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65363423">
                            <w:pPr>
                              <w:wordWrap/>
                              <w:snapToGrid w:val="0"/>
                              <w:spacing w:line="200" w:lineRule="auto"/>
                              <w:jc w:val="distribute"/>
                              <w:rPr>
                                <w:spacing w:val="34"/>
                                <w:w w:val="75"/>
                              </w:rPr>
                            </w:pPr>
                            <w:r>
                              <w:rPr>
                                <w:rFonts w:hint="eastAsia" w:ascii="黑体" w:hAnsi="黑体" w:eastAsia="黑体" w:cs="黑体"/>
                                <w:sz w:val="28"/>
                                <w:szCs w:val="28"/>
                              </w:rPr>
                              <w:t>汉中市市场监督管理局</w:t>
                            </w:r>
                          </w:p>
                        </w:tc>
                        <w:tc>
                          <w:tcPr>
                            <w:tcW w:w="0" w:type="auto"/>
                            <w:tcBorders>
                              <w:tl2br w:val="nil"/>
                              <w:tr2bl w:val="nil"/>
                            </w:tcBorders>
                            <w:tcMar>
                              <w:top w:w="85" w:type="dxa"/>
                              <w:left w:w="510" w:type="dxa"/>
                              <w:bottom w:w="85" w:type="dxa"/>
                              <w:right w:w="0" w:type="dxa"/>
                            </w:tcMar>
                            <w:vAlign w:val="center"/>
                          </w:tcPr>
                          <w:p w14:paraId="6B7B0099">
                            <w:pPr>
                              <w:jc w:val="center"/>
                            </w:pPr>
                            <w:r>
                              <w:rPr>
                                <w:rFonts w:hint="eastAsia" w:ascii="黑体" w:hAnsi="黑体" w:eastAsia="黑体" w:cs="黑体"/>
                                <w:spacing w:val="85"/>
                                <w:sz w:val="28"/>
                                <w:szCs w:val="28"/>
                              </w:rPr>
                              <w:t>发布</w:t>
                            </w:r>
                          </w:p>
                        </w:tc>
                      </w:tr>
                    </w:tbl>
                    <w:p w14:paraId="7CA60475"/>
                  </w:txbxContent>
                </v:textbox>
              </v:shape>
            </w:pict>
          </mc:Fallback>
        </mc:AlternateContent>
      </w:r>
    </w:p>
    <w:p w14:paraId="11EC6CC0">
      <w:pPr>
        <w:rPr>
          <w:rFonts w:ascii="Times New Roman" w:hAnsi="Times New Roman" w:cs="Times New Roman"/>
          <w:color w:val="auto"/>
        </w:rPr>
      </w:pPr>
    </w:p>
    <w:p w14:paraId="3614B407">
      <w:pPr>
        <w:rPr>
          <w:rFonts w:ascii="Times New Roman" w:hAnsi="Times New Roman" w:cs="Times New Roman"/>
          <w:color w:val="auto"/>
        </w:rPr>
      </w:pPr>
    </w:p>
    <w:p w14:paraId="534B45CF">
      <w:pPr>
        <w:rPr>
          <w:rFonts w:ascii="Times New Roman" w:hAnsi="Times New Roman" w:cs="Times New Roman"/>
          <w:color w:val="auto"/>
        </w:rPr>
      </w:pPr>
    </w:p>
    <w:p w14:paraId="09C20B2A">
      <w:pPr>
        <w:rPr>
          <w:rFonts w:ascii="Times New Roman" w:hAnsi="Times New Roman" w:cs="Times New Roman"/>
          <w:color w:val="auto"/>
        </w:rPr>
      </w:pPr>
    </w:p>
    <w:p w14:paraId="7433127C">
      <w:pPr>
        <w:rPr>
          <w:rFonts w:ascii="Times New Roman" w:hAnsi="Times New Roman" w:cs="Times New Roman"/>
          <w:color w:val="auto"/>
        </w:rPr>
      </w:pPr>
    </w:p>
    <w:p w14:paraId="66592325">
      <w:pPr>
        <w:rPr>
          <w:rFonts w:ascii="Times New Roman" w:hAnsi="Times New Roman" w:cs="Times New Roman"/>
          <w:color w:val="auto"/>
        </w:rPr>
      </w:pPr>
    </w:p>
    <w:p w14:paraId="04A62547">
      <w:pPr>
        <w:rPr>
          <w:rFonts w:ascii="Times New Roman" w:hAnsi="Times New Roman" w:cs="Times New Roman"/>
          <w:color w:val="auto"/>
        </w:rPr>
      </w:pPr>
    </w:p>
    <w:p w14:paraId="74F0B84E">
      <w:pPr>
        <w:rPr>
          <w:rFonts w:ascii="Times New Roman" w:hAnsi="Times New Roman" w:cs="Times New Roman"/>
          <w:color w:val="auto"/>
        </w:rPr>
      </w:pPr>
    </w:p>
    <w:p w14:paraId="51DB8C49">
      <w:pPr>
        <w:rPr>
          <w:rFonts w:ascii="Times New Roman" w:hAnsi="Times New Roman" w:cs="Times New Roman"/>
          <w:color w:val="auto"/>
        </w:rPr>
      </w:pPr>
    </w:p>
    <w:p w14:paraId="6EA1A169">
      <w:pPr>
        <w:rPr>
          <w:rFonts w:ascii="Times New Roman" w:hAnsi="Times New Roman" w:cs="Times New Roman"/>
          <w:color w:val="auto"/>
        </w:rPr>
      </w:pPr>
    </w:p>
    <w:p w14:paraId="49BA31A1">
      <w:pPr>
        <w:rPr>
          <w:rFonts w:ascii="Times New Roman" w:hAnsi="Times New Roman" w:cs="Times New Roman"/>
          <w:color w:val="auto"/>
        </w:rPr>
      </w:pPr>
    </w:p>
    <w:p w14:paraId="070ECA54">
      <w:pPr>
        <w:rPr>
          <w:rFonts w:ascii="Times New Roman" w:hAnsi="Times New Roman" w:cs="Times New Roman"/>
          <w:color w:val="auto"/>
        </w:rPr>
      </w:pPr>
    </w:p>
    <w:p w14:paraId="5D74AE03">
      <w:pPr>
        <w:tabs>
          <w:tab w:val="left" w:pos="3093"/>
        </w:tabs>
        <w:rPr>
          <w:rFonts w:ascii="Times New Roman" w:hAnsi="Times New Roman" w:cs="Times New Roman"/>
          <w:color w:val="auto"/>
        </w:rPr>
        <w:sectPr>
          <w:pgSz w:w="11906" w:h="16838"/>
          <w:pgMar w:top="567" w:right="850" w:bottom="1111" w:left="1417" w:header="850" w:footer="850" w:gutter="0"/>
          <w:pgNumType w:fmt="upperRoman"/>
          <w:cols w:space="425" w:num="1"/>
          <w:docGrid w:type="lines" w:linePitch="312" w:charSpace="0"/>
        </w:sectPr>
      </w:pPr>
      <w:r>
        <w:rPr>
          <w:rFonts w:ascii="Times New Roman" w:hAnsi="Times New Roman" w:cs="Times New Roman"/>
          <w:color w:val="auto"/>
        </w:rPr>
        <w:tab/>
      </w:r>
    </w:p>
    <w:p w14:paraId="60449D74">
      <w:pPr>
        <w:pStyle w:val="36"/>
        <w:rPr>
          <w:rFonts w:ascii="Times New Roman"/>
          <w:color w:val="auto"/>
        </w:rPr>
      </w:pPr>
      <w:r>
        <w:rPr>
          <w:rFonts w:ascii="Times New Roman"/>
          <w:color w:val="auto"/>
        </w:rPr>
        <w:t>目</w:t>
      </w:r>
      <w:r>
        <w:rPr>
          <w:rFonts w:ascii="Times New Roman" w:eastAsia="MS Mincho"/>
          <w:color w:val="auto"/>
        </w:rPr>
        <w:t>  </w:t>
      </w:r>
      <w:r>
        <w:rPr>
          <w:rFonts w:ascii="Times New Roman"/>
          <w:color w:val="auto"/>
        </w:rPr>
        <w:t>次</w:t>
      </w:r>
    </w:p>
    <w:p w14:paraId="4359485A">
      <w:pPr>
        <w:pStyle w:val="12"/>
        <w:spacing w:before="78" w:after="78"/>
        <w:rPr>
          <w:rFonts w:ascii="Times New Roman" w:hAnsi="Times New Roman" w:eastAsiaTheme="minorEastAsia"/>
          <w:color w:val="auto"/>
          <w:kern w:val="2"/>
          <w:szCs w:val="22"/>
        </w:rPr>
      </w:pPr>
      <w:r>
        <w:rPr>
          <w:rFonts w:ascii="Times New Roman" w:hAnsi="Times New Roman"/>
          <w:color w:val="auto"/>
        </w:rPr>
        <w:fldChar w:fldCharType="begin"/>
      </w:r>
      <w:r>
        <w:rPr>
          <w:rFonts w:ascii="Times New Roman" w:hAnsi="Times New Roman"/>
          <w:color w:val="auto"/>
        </w:rPr>
        <w:instrText xml:space="preserve">TOC \o "1-3" \h \z \u \* MERGEFORMAT</w:instrText>
      </w:r>
      <w:r>
        <w:rPr>
          <w:rFonts w:ascii="Times New Roman" w:hAnsi="Times New Roman"/>
          <w:color w:val="auto"/>
        </w:rPr>
        <w:fldChar w:fldCharType="separate"/>
      </w:r>
      <w:r>
        <w:rPr>
          <w:color w:val="auto"/>
        </w:rPr>
        <w:fldChar w:fldCharType="begin"/>
      </w:r>
      <w:r>
        <w:rPr>
          <w:color w:val="auto"/>
        </w:rPr>
        <w:instrText xml:space="preserve"> HYPERLINK \l "_Toc200292629" </w:instrText>
      </w:r>
      <w:r>
        <w:rPr>
          <w:color w:val="auto"/>
        </w:rPr>
        <w:fldChar w:fldCharType="separate"/>
      </w:r>
      <w:r>
        <w:rPr>
          <w:rStyle w:val="21"/>
          <w:rFonts w:ascii="Times New Roman" w:hAnsi="Times New Roman"/>
          <w:color w:val="auto"/>
        </w:rPr>
        <w:t>前言</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_Toc200292629 \h </w:instrText>
      </w:r>
      <w:r>
        <w:rPr>
          <w:rFonts w:ascii="Times New Roman" w:hAnsi="Times New Roman"/>
          <w:color w:val="auto"/>
        </w:rPr>
        <w:fldChar w:fldCharType="separate"/>
      </w:r>
      <w:r>
        <w:rPr>
          <w:rFonts w:ascii="Times New Roman" w:hAnsi="Times New Roman"/>
          <w:color w:val="auto"/>
        </w:rPr>
        <w:t>II</w:t>
      </w:r>
      <w:r>
        <w:rPr>
          <w:rFonts w:ascii="Times New Roman" w:hAnsi="Times New Roman"/>
          <w:color w:val="auto"/>
        </w:rPr>
        <w:fldChar w:fldCharType="end"/>
      </w:r>
      <w:r>
        <w:rPr>
          <w:rFonts w:ascii="Times New Roman" w:hAnsi="Times New Roman"/>
          <w:color w:val="auto"/>
        </w:rPr>
        <w:fldChar w:fldCharType="end"/>
      </w:r>
    </w:p>
    <w:p w14:paraId="53397D09">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"_Toc200292630" </w:instrText>
      </w:r>
      <w:r>
        <w:rPr>
          <w:color w:val="auto"/>
        </w:rPr>
        <w:fldChar w:fldCharType="separate"/>
      </w:r>
      <w:r>
        <w:rPr>
          <w:rStyle w:val="21"/>
          <w:rFonts w:ascii="Times New Roman" w:hAnsi="Times New Roman"/>
          <w:snapToGrid w:val="0"/>
          <w:color w:val="auto"/>
        </w:rPr>
        <w:t>1</w:t>
      </w:r>
      <w:r>
        <w:rPr>
          <w:rStyle w:val="21"/>
          <w:rFonts w:ascii="Times New Roman" w:hAnsi="Times New Roman"/>
          <w:color w:val="auto"/>
        </w:rPr>
        <w:t xml:space="preserve"> 范围</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_Toc200292630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5F7EA207">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"_Toc200292631" </w:instrText>
      </w:r>
      <w:r>
        <w:rPr>
          <w:color w:val="auto"/>
        </w:rPr>
        <w:fldChar w:fldCharType="separate"/>
      </w:r>
      <w:r>
        <w:rPr>
          <w:rStyle w:val="21"/>
          <w:rFonts w:ascii="Times New Roman" w:hAnsi="Times New Roman"/>
          <w:snapToGrid w:val="0"/>
          <w:color w:val="auto"/>
        </w:rPr>
        <w:t>2</w:t>
      </w:r>
      <w:r>
        <w:rPr>
          <w:rStyle w:val="21"/>
          <w:rFonts w:ascii="Times New Roman" w:hAnsi="Times New Roman"/>
          <w:color w:val="auto"/>
        </w:rPr>
        <w:t xml:space="preserve"> 规范性引用文件</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_Toc200292631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181AC5A1">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"_Toc200292632" </w:instrText>
      </w:r>
      <w:r>
        <w:rPr>
          <w:color w:val="auto"/>
        </w:rPr>
        <w:fldChar w:fldCharType="separate"/>
      </w:r>
      <w:r>
        <w:rPr>
          <w:rStyle w:val="21"/>
          <w:rFonts w:ascii="Times New Roman" w:hAnsi="Times New Roman"/>
          <w:snapToGrid w:val="0"/>
          <w:color w:val="auto"/>
        </w:rPr>
        <w:t>3</w:t>
      </w:r>
      <w:r>
        <w:rPr>
          <w:rStyle w:val="21"/>
          <w:rFonts w:ascii="Times New Roman" w:hAnsi="Times New Roman"/>
          <w:color w:val="auto"/>
        </w:rPr>
        <w:t xml:space="preserve"> 术语和定义</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_Toc200292632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561C7838">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"_Toc200292633" </w:instrText>
      </w:r>
      <w:r>
        <w:rPr>
          <w:color w:val="auto"/>
        </w:rPr>
        <w:fldChar w:fldCharType="separate"/>
      </w:r>
      <w:r>
        <w:rPr>
          <w:rStyle w:val="21"/>
          <w:rFonts w:ascii="Times New Roman" w:hAnsi="Times New Roman"/>
          <w:snapToGrid w:val="0"/>
          <w:color w:val="auto"/>
        </w:rPr>
        <w:t>4</w:t>
      </w:r>
      <w:r>
        <w:rPr>
          <w:rStyle w:val="21"/>
          <w:rFonts w:ascii="Times New Roman" w:hAnsi="Times New Roman"/>
          <w:color w:val="auto"/>
        </w:rPr>
        <w:t xml:space="preserve"> 总体要求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_Toc200292633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1D3CE82B">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"_Toc200292634" </w:instrText>
      </w:r>
      <w:r>
        <w:rPr>
          <w:color w:val="auto"/>
        </w:rPr>
        <w:fldChar w:fldCharType="separate"/>
      </w:r>
      <w:r>
        <w:rPr>
          <w:rStyle w:val="21"/>
          <w:rFonts w:ascii="Times New Roman" w:hAnsi="Times New Roman"/>
          <w:snapToGrid w:val="0"/>
          <w:color w:val="auto"/>
        </w:rPr>
        <w:t>5</w:t>
      </w:r>
      <w:r>
        <w:rPr>
          <w:rStyle w:val="21"/>
          <w:rFonts w:ascii="Times New Roman" w:hAnsi="Times New Roman"/>
          <w:color w:val="auto"/>
        </w:rPr>
        <w:t xml:space="preserve"> 基本要求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_Toc200292634 \h </w:instrText>
      </w:r>
      <w:r>
        <w:rPr>
          <w:rFonts w:ascii="Times New Roman" w:hAnsi="Times New Roman"/>
          <w:color w:val="auto"/>
        </w:rPr>
        <w:fldChar w:fldCharType="separate"/>
      </w:r>
      <w:r>
        <w:rPr>
          <w:rFonts w:ascii="Times New Roman" w:hAnsi="Times New Roman"/>
          <w:color w:val="auto"/>
        </w:rPr>
        <w:t>2</w:t>
      </w:r>
      <w:r>
        <w:rPr>
          <w:rFonts w:ascii="Times New Roman" w:hAnsi="Times New Roman"/>
          <w:color w:val="auto"/>
        </w:rPr>
        <w:fldChar w:fldCharType="end"/>
      </w:r>
      <w:r>
        <w:rPr>
          <w:rFonts w:ascii="Times New Roman" w:hAnsi="Times New Roman"/>
          <w:color w:val="auto"/>
        </w:rPr>
        <w:fldChar w:fldCharType="end"/>
      </w:r>
    </w:p>
    <w:p w14:paraId="44A37BB5">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"_Toc200292635" </w:instrText>
      </w:r>
      <w:r>
        <w:rPr>
          <w:color w:val="auto"/>
        </w:rPr>
        <w:fldChar w:fldCharType="separate"/>
      </w:r>
      <w:r>
        <w:rPr>
          <w:rStyle w:val="21"/>
          <w:rFonts w:ascii="Times New Roman" w:hAnsi="Times New Roman"/>
          <w:snapToGrid w:val="0"/>
          <w:color w:val="auto"/>
        </w:rPr>
        <w:t>5.1</w:t>
      </w:r>
      <w:r>
        <w:rPr>
          <w:rStyle w:val="21"/>
          <w:rFonts w:ascii="Times New Roman" w:hAnsi="Times New Roman"/>
          <w:color w:val="auto"/>
        </w:rPr>
        <w:t xml:space="preserve"> 场所选择</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_Toc200292635 \h </w:instrText>
      </w:r>
      <w:r>
        <w:rPr>
          <w:rFonts w:ascii="Times New Roman" w:hAnsi="Times New Roman"/>
          <w:color w:val="auto"/>
        </w:rPr>
        <w:fldChar w:fldCharType="separate"/>
      </w:r>
      <w:r>
        <w:rPr>
          <w:rFonts w:ascii="Times New Roman" w:hAnsi="Times New Roman"/>
          <w:color w:val="auto"/>
        </w:rPr>
        <w:t>2</w:t>
      </w:r>
      <w:r>
        <w:rPr>
          <w:rFonts w:ascii="Times New Roman" w:hAnsi="Times New Roman"/>
          <w:color w:val="auto"/>
        </w:rPr>
        <w:fldChar w:fldCharType="end"/>
      </w:r>
      <w:r>
        <w:rPr>
          <w:rFonts w:ascii="Times New Roman" w:hAnsi="Times New Roman"/>
          <w:color w:val="auto"/>
        </w:rPr>
        <w:fldChar w:fldCharType="end"/>
      </w:r>
    </w:p>
    <w:p w14:paraId="4ECDB089">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"_Toc200292636" </w:instrText>
      </w:r>
      <w:r>
        <w:rPr>
          <w:color w:val="auto"/>
        </w:rPr>
        <w:fldChar w:fldCharType="separate"/>
      </w:r>
      <w:r>
        <w:rPr>
          <w:rStyle w:val="21"/>
          <w:rFonts w:ascii="Times New Roman" w:hAnsi="Times New Roman"/>
          <w:snapToGrid w:val="0"/>
          <w:color w:val="auto"/>
        </w:rPr>
        <w:t>5.2</w:t>
      </w:r>
      <w:r>
        <w:rPr>
          <w:rStyle w:val="21"/>
          <w:rFonts w:ascii="Times New Roman" w:hAnsi="Times New Roman"/>
          <w:color w:val="auto"/>
        </w:rPr>
        <w:t xml:space="preserve"> 内部设置</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_Toc200292636 \h </w:instrText>
      </w:r>
      <w:r>
        <w:rPr>
          <w:rFonts w:ascii="Times New Roman" w:hAnsi="Times New Roman"/>
          <w:color w:val="auto"/>
        </w:rPr>
        <w:fldChar w:fldCharType="separate"/>
      </w:r>
      <w:r>
        <w:rPr>
          <w:rFonts w:ascii="Times New Roman" w:hAnsi="Times New Roman"/>
          <w:color w:val="auto"/>
        </w:rPr>
        <w:t>2</w:t>
      </w:r>
      <w:r>
        <w:rPr>
          <w:rFonts w:ascii="Times New Roman" w:hAnsi="Times New Roman"/>
          <w:color w:val="auto"/>
        </w:rPr>
        <w:fldChar w:fldCharType="end"/>
      </w:r>
      <w:r>
        <w:rPr>
          <w:rFonts w:ascii="Times New Roman" w:hAnsi="Times New Roman"/>
          <w:color w:val="auto"/>
        </w:rPr>
        <w:fldChar w:fldCharType="end"/>
      </w:r>
    </w:p>
    <w:p w14:paraId="43FA532F">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"_Toc200292637" </w:instrText>
      </w:r>
      <w:r>
        <w:rPr>
          <w:color w:val="auto"/>
        </w:rPr>
        <w:fldChar w:fldCharType="separate"/>
      </w:r>
      <w:r>
        <w:rPr>
          <w:rStyle w:val="21"/>
          <w:rFonts w:ascii="Times New Roman" w:hAnsi="Times New Roman"/>
          <w:snapToGrid w:val="0"/>
          <w:color w:val="auto"/>
        </w:rPr>
        <w:t>6</w:t>
      </w:r>
      <w:r>
        <w:rPr>
          <w:rStyle w:val="21"/>
          <w:rFonts w:ascii="Times New Roman" w:hAnsi="Times New Roman"/>
          <w:color w:val="auto"/>
        </w:rPr>
        <w:t xml:space="preserve"> 人员管理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_Toc200292637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14:paraId="7555FCA0">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"_Toc200292638" </w:instrText>
      </w:r>
      <w:r>
        <w:rPr>
          <w:color w:val="auto"/>
        </w:rPr>
        <w:fldChar w:fldCharType="separate"/>
      </w:r>
      <w:r>
        <w:rPr>
          <w:rStyle w:val="21"/>
          <w:rFonts w:ascii="Times New Roman" w:hAnsi="Times New Roman"/>
          <w:snapToGrid w:val="0"/>
          <w:color w:val="auto"/>
        </w:rPr>
        <w:t>6.1</w:t>
      </w:r>
      <w:r>
        <w:rPr>
          <w:rStyle w:val="21"/>
          <w:rFonts w:ascii="Times New Roman" w:hAnsi="Times New Roman"/>
          <w:color w:val="auto"/>
        </w:rPr>
        <w:t xml:space="preserve"> 人员专业能力要求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_Toc200292638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14:paraId="7EC97C0F">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"_Toc200292639" </w:instrText>
      </w:r>
      <w:r>
        <w:rPr>
          <w:color w:val="auto"/>
        </w:rPr>
        <w:fldChar w:fldCharType="separate"/>
      </w:r>
      <w:r>
        <w:rPr>
          <w:rStyle w:val="21"/>
          <w:rFonts w:ascii="Times New Roman" w:hAnsi="Times New Roman"/>
          <w:snapToGrid w:val="0"/>
          <w:color w:val="auto"/>
        </w:rPr>
        <w:t>6.2</w:t>
      </w:r>
      <w:r>
        <w:rPr>
          <w:rStyle w:val="21"/>
          <w:rFonts w:ascii="Times New Roman" w:hAnsi="Times New Roman"/>
          <w:color w:val="auto"/>
        </w:rPr>
        <w:t xml:space="preserve"> 人员职责</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_Toc200292639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14:paraId="12A9480F">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"_Toc200292640" </w:instrText>
      </w:r>
      <w:r>
        <w:rPr>
          <w:color w:val="auto"/>
        </w:rPr>
        <w:fldChar w:fldCharType="separate"/>
      </w:r>
      <w:r>
        <w:rPr>
          <w:rStyle w:val="21"/>
          <w:rFonts w:ascii="Times New Roman" w:hAnsi="Times New Roman"/>
          <w:snapToGrid w:val="0"/>
          <w:color w:val="auto"/>
        </w:rPr>
        <w:t>6.3</w:t>
      </w:r>
      <w:r>
        <w:rPr>
          <w:rStyle w:val="21"/>
          <w:rFonts w:ascii="Times New Roman" w:hAnsi="Times New Roman"/>
          <w:color w:val="auto"/>
        </w:rPr>
        <w:t xml:space="preserve"> 人员培训与考核</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_Toc200292640 \h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14:paraId="033E1DA0">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"_Toc200292641" </w:instrText>
      </w:r>
      <w:r>
        <w:rPr>
          <w:color w:val="auto"/>
        </w:rPr>
        <w:fldChar w:fldCharType="separate"/>
      </w:r>
      <w:r>
        <w:rPr>
          <w:rStyle w:val="21"/>
          <w:rFonts w:ascii="Times New Roman" w:hAnsi="Times New Roman"/>
          <w:snapToGrid w:val="0"/>
          <w:color w:val="auto"/>
        </w:rPr>
        <w:t>7</w:t>
      </w:r>
      <w:r>
        <w:rPr>
          <w:rStyle w:val="21"/>
          <w:rFonts w:ascii="Times New Roman" w:hAnsi="Times New Roman"/>
          <w:color w:val="auto"/>
        </w:rPr>
        <w:t xml:space="preserve"> 经营行为管理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_Toc200292641 \h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14:paraId="0103431E">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"_Toc200292642" </w:instrText>
      </w:r>
      <w:r>
        <w:rPr>
          <w:color w:val="auto"/>
        </w:rPr>
        <w:fldChar w:fldCharType="separate"/>
      </w:r>
      <w:r>
        <w:rPr>
          <w:rStyle w:val="21"/>
          <w:rFonts w:ascii="Times New Roman" w:hAnsi="Times New Roman"/>
          <w:snapToGrid w:val="0"/>
          <w:color w:val="auto"/>
        </w:rPr>
        <w:t>8</w:t>
      </w:r>
      <w:r>
        <w:rPr>
          <w:rStyle w:val="21"/>
          <w:rFonts w:ascii="Times New Roman" w:hAnsi="Times New Roman"/>
          <w:color w:val="auto"/>
        </w:rPr>
        <w:t xml:space="preserve"> 质量安全管理</w:t>
      </w:r>
      <w:r>
        <w:rPr>
          <w:rFonts w:ascii="Times New Roman" w:hAnsi="Times New Roman"/>
          <w:color w:val="auto"/>
        </w:rPr>
        <w:tab/>
      </w:r>
      <w:r>
        <w:rPr>
          <w:rFonts w:hint="eastAsia" w:ascii="Times New Roman" w:hAnsi="Times New Roman"/>
          <w:color w:val="auto"/>
        </w:rPr>
        <w:t>4</w:t>
      </w:r>
      <w:r>
        <w:rPr>
          <w:rFonts w:hint="eastAsia" w:ascii="Times New Roman" w:hAnsi="Times New Roman"/>
          <w:color w:val="auto"/>
        </w:rPr>
        <w:fldChar w:fldCharType="end"/>
      </w:r>
    </w:p>
    <w:p w14:paraId="75328E05">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"_Toc200292643" </w:instrText>
      </w:r>
      <w:r>
        <w:rPr>
          <w:color w:val="auto"/>
        </w:rPr>
        <w:fldChar w:fldCharType="separate"/>
      </w:r>
      <w:r>
        <w:rPr>
          <w:rStyle w:val="21"/>
          <w:rFonts w:ascii="Times New Roman" w:hAnsi="Times New Roman"/>
          <w:snapToGrid w:val="0"/>
          <w:color w:val="auto"/>
        </w:rPr>
        <w:t>8.1</w:t>
      </w:r>
      <w:r>
        <w:rPr>
          <w:rStyle w:val="21"/>
          <w:rFonts w:ascii="Times New Roman" w:hAnsi="Times New Roman"/>
          <w:color w:val="auto"/>
        </w:rPr>
        <w:t xml:space="preserve"> 产品质量安全要求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_Toc200292643 \h </w:instrText>
      </w:r>
      <w:r>
        <w:rPr>
          <w:rFonts w:ascii="Times New Roman" w:hAnsi="Times New Roman"/>
          <w:color w:val="auto"/>
        </w:rPr>
        <w:fldChar w:fldCharType="separate"/>
      </w:r>
      <w:r>
        <w:rPr>
          <w:rFonts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14:paraId="2F7F4887">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"_Toc200292644" </w:instrText>
      </w:r>
      <w:r>
        <w:rPr>
          <w:color w:val="auto"/>
        </w:rPr>
        <w:fldChar w:fldCharType="separate"/>
      </w:r>
      <w:r>
        <w:rPr>
          <w:rStyle w:val="21"/>
          <w:rFonts w:ascii="Times New Roman" w:hAnsi="Times New Roman"/>
          <w:snapToGrid w:val="0"/>
          <w:color w:val="auto"/>
        </w:rPr>
        <w:t>8.2</w:t>
      </w:r>
      <w:r>
        <w:rPr>
          <w:rStyle w:val="21"/>
          <w:rFonts w:ascii="Times New Roman" w:hAnsi="Times New Roman"/>
          <w:color w:val="auto"/>
        </w:rPr>
        <w:t xml:space="preserve"> 质量安全监督检查要求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_Toc200292644 \h </w:instrText>
      </w:r>
      <w:r>
        <w:rPr>
          <w:rFonts w:ascii="Times New Roman" w:hAnsi="Times New Roman"/>
          <w:color w:val="auto"/>
        </w:rPr>
        <w:fldChar w:fldCharType="separate"/>
      </w:r>
      <w:r>
        <w:rPr>
          <w:rFonts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14:paraId="410E2D4C">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"_Toc200292645" </w:instrText>
      </w:r>
      <w:r>
        <w:rPr>
          <w:color w:val="auto"/>
        </w:rPr>
        <w:fldChar w:fldCharType="separate"/>
      </w:r>
      <w:r>
        <w:rPr>
          <w:rStyle w:val="21"/>
          <w:rFonts w:ascii="Times New Roman" w:hAnsi="Times New Roman"/>
          <w:snapToGrid w:val="0"/>
          <w:color w:val="auto"/>
        </w:rPr>
        <w:t>9</w:t>
      </w:r>
      <w:r>
        <w:rPr>
          <w:rStyle w:val="21"/>
          <w:rFonts w:ascii="Times New Roman" w:hAnsi="Times New Roman"/>
          <w:color w:val="auto"/>
        </w:rPr>
        <w:t xml:space="preserve"> 消防设施管理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_Toc200292645 \h </w:instrText>
      </w:r>
      <w:r>
        <w:rPr>
          <w:rFonts w:ascii="Times New Roman" w:hAnsi="Times New Roman"/>
          <w:color w:val="auto"/>
        </w:rPr>
        <w:fldChar w:fldCharType="separate"/>
      </w:r>
      <w:r>
        <w:rPr>
          <w:rFonts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14:paraId="57EC96AC">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"_Toc200292646" </w:instrText>
      </w:r>
      <w:r>
        <w:rPr>
          <w:color w:val="auto"/>
        </w:rPr>
        <w:fldChar w:fldCharType="separate"/>
      </w:r>
      <w:r>
        <w:rPr>
          <w:rStyle w:val="21"/>
          <w:rFonts w:ascii="Times New Roman" w:hAnsi="Times New Roman"/>
          <w:snapToGrid w:val="0"/>
          <w:color w:val="auto"/>
        </w:rPr>
        <w:t>10</w:t>
      </w:r>
      <w:r>
        <w:rPr>
          <w:rStyle w:val="21"/>
          <w:rFonts w:ascii="Times New Roman" w:hAnsi="Times New Roman"/>
          <w:color w:val="auto"/>
        </w:rPr>
        <w:t xml:space="preserve"> 电动自行车经营场所消防设施管理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_Toc200292646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2A5D2B10">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"_Toc200292647" </w:instrText>
      </w:r>
      <w:r>
        <w:rPr>
          <w:color w:val="auto"/>
        </w:rPr>
        <w:fldChar w:fldCharType="separate"/>
      </w:r>
      <w:r>
        <w:rPr>
          <w:rStyle w:val="21"/>
          <w:rFonts w:ascii="Times New Roman" w:hAnsi="Times New Roman"/>
          <w:snapToGrid w:val="0"/>
          <w:color w:val="auto"/>
        </w:rPr>
        <w:t>10.1</w:t>
      </w:r>
      <w:r>
        <w:rPr>
          <w:rStyle w:val="21"/>
          <w:rFonts w:ascii="Times New Roman" w:hAnsi="Times New Roman"/>
          <w:color w:val="auto"/>
        </w:rPr>
        <w:t xml:space="preserve"> 售后服务管理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_Toc200292647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5349D1D7">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"_Toc200292648" </w:instrText>
      </w:r>
      <w:r>
        <w:rPr>
          <w:color w:val="auto"/>
        </w:rPr>
        <w:fldChar w:fldCharType="separate"/>
      </w:r>
      <w:r>
        <w:rPr>
          <w:rStyle w:val="21"/>
          <w:rFonts w:ascii="Times New Roman" w:hAnsi="Times New Roman"/>
          <w:snapToGrid w:val="0"/>
          <w:color w:val="auto"/>
        </w:rPr>
        <w:t>10.2</w:t>
      </w:r>
      <w:r>
        <w:rPr>
          <w:rStyle w:val="21"/>
          <w:rFonts w:ascii="Times New Roman" w:hAnsi="Times New Roman"/>
          <w:color w:val="auto"/>
        </w:rPr>
        <w:t xml:space="preserve"> 废旧电动自行车的回收</w:t>
      </w:r>
      <w:r>
        <w:rPr>
          <w:rStyle w:val="21"/>
          <w:rFonts w:hint="eastAsia" w:ascii="Times New Roman" w:hAnsi="Times New Roman"/>
          <w:color w:val="auto"/>
        </w:rPr>
        <w:t>（不含电池）</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_Toc200292648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5203F474">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"_Toc200292649" </w:instrText>
      </w:r>
      <w:r>
        <w:rPr>
          <w:color w:val="auto"/>
        </w:rPr>
        <w:fldChar w:fldCharType="separate"/>
      </w:r>
      <w:r>
        <w:rPr>
          <w:rStyle w:val="21"/>
          <w:rFonts w:ascii="Times New Roman" w:hAnsi="Times New Roman"/>
          <w:snapToGrid w:val="0"/>
          <w:color w:val="auto"/>
        </w:rPr>
        <w:t>10.3</w:t>
      </w:r>
      <w:r>
        <w:rPr>
          <w:rStyle w:val="21"/>
          <w:rFonts w:ascii="Times New Roman" w:hAnsi="Times New Roman"/>
          <w:color w:val="auto"/>
        </w:rPr>
        <w:t xml:space="preserve"> 电池健康评估与回收</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_Toc200292649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7CC5EDB0">
      <w:pPr>
        <w:pStyle w:val="12"/>
        <w:spacing w:before="78" w:after="78"/>
        <w:rPr>
          <w:rFonts w:ascii="Times New Roman" w:hAnsi="Times New Roman"/>
          <w:color w:val="auto"/>
        </w:rPr>
      </w:pPr>
      <w:r>
        <w:rPr>
          <w:color w:val="auto"/>
        </w:rPr>
        <w:fldChar w:fldCharType="begin"/>
      </w:r>
      <w:r>
        <w:rPr>
          <w:color w:val="auto"/>
        </w:rPr>
        <w:instrText xml:space="preserve"> HYPERLINK \l "_Toc200292650" </w:instrText>
      </w:r>
      <w:r>
        <w:rPr>
          <w:color w:val="auto"/>
        </w:rPr>
        <w:fldChar w:fldCharType="separate"/>
      </w:r>
      <w:r>
        <w:rPr>
          <w:rStyle w:val="21"/>
          <w:rFonts w:ascii="Times New Roman" w:hAnsi="Times New Roman"/>
          <w:snapToGrid w:val="0"/>
          <w:color w:val="auto"/>
        </w:rPr>
        <w:t>11</w:t>
      </w:r>
      <w:r>
        <w:rPr>
          <w:rStyle w:val="21"/>
          <w:rFonts w:ascii="Times New Roman" w:hAnsi="Times New Roman"/>
          <w:color w:val="auto"/>
        </w:rPr>
        <w:t xml:space="preserve"> </w:t>
      </w:r>
      <w:r>
        <w:rPr>
          <w:rFonts w:ascii="Times New Roman" w:hAnsi="Times New Roman"/>
          <w:color w:val="auto"/>
        </w:rPr>
        <w:t>应急管理</w:t>
      </w:r>
      <w:r>
        <w:rPr>
          <w:rFonts w:ascii="Times New Roman" w:hAnsi="Times New Roman"/>
          <w:color w:val="auto"/>
        </w:rPr>
        <w:tab/>
      </w:r>
      <w:r>
        <w:rPr>
          <w:rFonts w:hint="eastAsia" w:ascii="Times New Roman" w:hAnsi="Times New Roman"/>
          <w:color w:val="auto"/>
        </w:rPr>
        <w:t>6</w:t>
      </w:r>
      <w:r>
        <w:rPr>
          <w:rFonts w:hint="eastAsia" w:ascii="Times New Roman" w:hAnsi="Times New Roman"/>
          <w:color w:val="auto"/>
        </w:rPr>
        <w:fldChar w:fldCharType="end"/>
      </w:r>
    </w:p>
    <w:p w14:paraId="503C7A30">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"_Toc200292647" </w:instrText>
      </w:r>
      <w:r>
        <w:rPr>
          <w:color w:val="auto"/>
        </w:rPr>
        <w:fldChar w:fldCharType="separate"/>
      </w:r>
      <w:r>
        <w:rPr>
          <w:rStyle w:val="21"/>
          <w:rFonts w:ascii="Times New Roman" w:hAnsi="Times New Roman"/>
          <w:snapToGrid w:val="0"/>
          <w:color w:val="auto"/>
        </w:rPr>
        <w:t>1</w:t>
      </w:r>
      <w:r>
        <w:rPr>
          <w:rStyle w:val="21"/>
          <w:rFonts w:hint="eastAsia" w:ascii="Times New Roman" w:hAnsi="Times New Roman"/>
          <w:snapToGrid w:val="0"/>
          <w:color w:val="auto"/>
        </w:rPr>
        <w:t>1</w:t>
      </w:r>
      <w:r>
        <w:rPr>
          <w:rStyle w:val="21"/>
          <w:rFonts w:ascii="Times New Roman" w:hAnsi="Times New Roman"/>
          <w:snapToGrid w:val="0"/>
          <w:color w:val="auto"/>
        </w:rPr>
        <w:t>.1</w:t>
      </w:r>
      <w:r>
        <w:rPr>
          <w:rStyle w:val="21"/>
          <w:rFonts w:ascii="Times New Roman" w:hAnsi="Times New Roman"/>
          <w:color w:val="auto"/>
        </w:rPr>
        <w:t xml:space="preserve"> </w:t>
      </w:r>
      <w:r>
        <w:rPr>
          <w:rFonts w:hint="eastAsia" w:ascii="Times New Roman" w:hAnsi="Times New Roman"/>
          <w:color w:val="auto"/>
        </w:rPr>
        <w:t>应急预案制定修订</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_Toc200292647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3B286A04">
      <w:pPr>
        <w:pStyle w:val="15"/>
        <w:ind w:firstLine="210"/>
        <w:rPr>
          <w:rFonts w:ascii="Times New Roman" w:hAnsi="Times New Roman" w:eastAsiaTheme="minorEastAsia"/>
          <w:color w:val="auto"/>
          <w:kern w:val="2"/>
          <w:szCs w:val="22"/>
        </w:rPr>
      </w:pPr>
      <w:r>
        <w:rPr>
          <w:color w:val="auto"/>
        </w:rPr>
        <w:fldChar w:fldCharType="begin"/>
      </w:r>
      <w:r>
        <w:rPr>
          <w:color w:val="auto"/>
        </w:rPr>
        <w:instrText xml:space="preserve"> HYPERLINK \l "_Toc200292648" </w:instrText>
      </w:r>
      <w:r>
        <w:rPr>
          <w:color w:val="auto"/>
        </w:rPr>
        <w:fldChar w:fldCharType="separate"/>
      </w:r>
      <w:r>
        <w:rPr>
          <w:rStyle w:val="21"/>
          <w:rFonts w:ascii="Times New Roman" w:hAnsi="Times New Roman"/>
          <w:snapToGrid w:val="0"/>
          <w:color w:val="auto"/>
        </w:rPr>
        <w:t>1</w:t>
      </w:r>
      <w:r>
        <w:rPr>
          <w:rStyle w:val="21"/>
          <w:rFonts w:hint="eastAsia" w:ascii="Times New Roman" w:hAnsi="Times New Roman"/>
          <w:snapToGrid w:val="0"/>
          <w:color w:val="auto"/>
        </w:rPr>
        <w:t>1</w:t>
      </w:r>
      <w:r>
        <w:rPr>
          <w:rStyle w:val="21"/>
          <w:rFonts w:ascii="Times New Roman" w:hAnsi="Times New Roman"/>
          <w:snapToGrid w:val="0"/>
          <w:color w:val="auto"/>
        </w:rPr>
        <w:t>.2</w:t>
      </w:r>
      <w:r>
        <w:rPr>
          <w:rStyle w:val="21"/>
          <w:rFonts w:ascii="Times New Roman" w:hAnsi="Times New Roman"/>
          <w:color w:val="auto"/>
        </w:rPr>
        <w:t xml:space="preserve"> </w:t>
      </w:r>
      <w:r>
        <w:rPr>
          <w:rFonts w:hint="eastAsia" w:ascii="Times New Roman" w:hAnsi="Times New Roman"/>
          <w:color w:val="auto"/>
        </w:rPr>
        <w:t>应急物资储备</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_Toc200292648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1877E87B">
      <w:pPr>
        <w:pStyle w:val="12"/>
        <w:spacing w:before="78" w:after="78"/>
        <w:ind w:firstLine="210" w:firstLineChars="100"/>
        <w:rPr>
          <w:rFonts w:ascii="Times New Roman" w:hAnsi="Times New Roman"/>
          <w:color w:val="auto"/>
        </w:rPr>
      </w:pPr>
      <w:r>
        <w:rPr>
          <w:color w:val="auto"/>
        </w:rPr>
        <w:fldChar w:fldCharType="begin"/>
      </w:r>
      <w:r>
        <w:rPr>
          <w:color w:val="auto"/>
        </w:rPr>
        <w:instrText xml:space="preserve"> HYPERLINK \l "_Toc200292649" </w:instrText>
      </w:r>
      <w:r>
        <w:rPr>
          <w:color w:val="auto"/>
        </w:rPr>
        <w:fldChar w:fldCharType="separate"/>
      </w:r>
      <w:r>
        <w:rPr>
          <w:rStyle w:val="21"/>
          <w:rFonts w:ascii="Times New Roman" w:hAnsi="Times New Roman"/>
          <w:snapToGrid w:val="0"/>
          <w:color w:val="auto"/>
        </w:rPr>
        <w:t>1</w:t>
      </w:r>
      <w:r>
        <w:rPr>
          <w:rStyle w:val="21"/>
          <w:rFonts w:hint="eastAsia" w:ascii="Times New Roman" w:hAnsi="Times New Roman"/>
          <w:snapToGrid w:val="0"/>
          <w:color w:val="auto"/>
        </w:rPr>
        <w:t>1</w:t>
      </w:r>
      <w:r>
        <w:rPr>
          <w:rStyle w:val="21"/>
          <w:rFonts w:ascii="Times New Roman" w:hAnsi="Times New Roman"/>
          <w:snapToGrid w:val="0"/>
          <w:color w:val="auto"/>
        </w:rPr>
        <w:t>.3</w:t>
      </w:r>
      <w:r>
        <w:rPr>
          <w:rStyle w:val="21"/>
          <w:rFonts w:ascii="Times New Roman" w:hAnsi="Times New Roman"/>
          <w:color w:val="auto"/>
        </w:rPr>
        <w:t xml:space="preserve"> 应急演练</w:t>
      </w:r>
      <w:r>
        <w:rPr>
          <w:rFonts w:ascii="Times New Roman" w:hAnsi="Times New Roman"/>
          <w:color w:val="auto"/>
        </w:rPr>
        <w:tab/>
      </w:r>
      <w:r>
        <w:rPr>
          <w:rFonts w:hint="eastAsia" w:ascii="Times New Roman" w:hAnsi="Times New Roman"/>
          <w:color w:val="auto"/>
        </w:rPr>
        <w:t>7</w:t>
      </w:r>
      <w:r>
        <w:rPr>
          <w:rFonts w:hint="eastAsia" w:ascii="Times New Roman" w:hAnsi="Times New Roman"/>
          <w:color w:val="auto"/>
        </w:rPr>
        <w:fldChar w:fldCharType="end"/>
      </w:r>
    </w:p>
    <w:p w14:paraId="4B1E8608">
      <w:pPr>
        <w:pStyle w:val="12"/>
        <w:spacing w:before="78" w:after="78"/>
        <w:ind w:firstLine="210" w:firstLineChars="100"/>
        <w:rPr>
          <w:rFonts w:ascii="Times New Roman" w:hAnsi="Times New Roman"/>
          <w:color w:val="auto"/>
        </w:rPr>
      </w:pPr>
      <w:r>
        <w:rPr>
          <w:color w:val="auto"/>
        </w:rPr>
        <w:fldChar w:fldCharType="begin"/>
      </w:r>
      <w:r>
        <w:rPr>
          <w:color w:val="auto"/>
        </w:rPr>
        <w:instrText xml:space="preserve"> HYPERLINK \l "_Toc200292648" </w:instrText>
      </w:r>
      <w:r>
        <w:rPr>
          <w:color w:val="auto"/>
        </w:rPr>
        <w:fldChar w:fldCharType="separate"/>
      </w:r>
      <w:r>
        <w:rPr>
          <w:rStyle w:val="21"/>
          <w:rFonts w:ascii="Times New Roman" w:hAnsi="Times New Roman"/>
          <w:snapToGrid w:val="0"/>
          <w:color w:val="auto"/>
        </w:rPr>
        <w:t>1</w:t>
      </w:r>
      <w:r>
        <w:rPr>
          <w:rStyle w:val="21"/>
          <w:rFonts w:hint="eastAsia" w:ascii="Times New Roman" w:hAnsi="Times New Roman"/>
          <w:snapToGrid w:val="0"/>
          <w:color w:val="auto"/>
        </w:rPr>
        <w:t>1</w:t>
      </w:r>
      <w:r>
        <w:rPr>
          <w:rStyle w:val="21"/>
          <w:rFonts w:ascii="Times New Roman" w:hAnsi="Times New Roman"/>
          <w:snapToGrid w:val="0"/>
          <w:color w:val="auto"/>
        </w:rPr>
        <w:t>.</w:t>
      </w:r>
      <w:r>
        <w:rPr>
          <w:rStyle w:val="21"/>
          <w:rFonts w:hint="eastAsia" w:ascii="Times New Roman" w:hAnsi="Times New Roman"/>
          <w:snapToGrid w:val="0"/>
          <w:color w:val="auto"/>
        </w:rPr>
        <w:t>4</w:t>
      </w:r>
      <w:r>
        <w:rPr>
          <w:rStyle w:val="21"/>
          <w:rFonts w:ascii="Times New Roman" w:hAnsi="Times New Roman"/>
          <w:color w:val="auto"/>
        </w:rPr>
        <w:t xml:space="preserve"> 事故信息报送</w:t>
      </w:r>
      <w:r>
        <w:rPr>
          <w:rFonts w:ascii="Times New Roman" w:hAnsi="Times New Roman"/>
          <w:color w:val="auto"/>
        </w:rPr>
        <w:tab/>
      </w:r>
      <w:r>
        <w:rPr>
          <w:rFonts w:hint="eastAsia" w:ascii="Times New Roman" w:hAnsi="Times New Roman"/>
          <w:color w:val="auto"/>
        </w:rPr>
        <w:t>7</w:t>
      </w:r>
      <w:r>
        <w:rPr>
          <w:rFonts w:hint="eastAsia" w:ascii="Times New Roman" w:hAnsi="Times New Roman"/>
          <w:color w:val="auto"/>
        </w:rPr>
        <w:fldChar w:fldCharType="end"/>
      </w:r>
    </w:p>
    <w:p w14:paraId="6D08C874">
      <w:pPr>
        <w:pStyle w:val="12"/>
        <w:spacing w:before="78" w:after="78"/>
        <w:rPr>
          <w:rFonts w:ascii="Times New Roman" w:hAnsi="Times New Roman"/>
          <w:color w:val="auto"/>
        </w:rPr>
      </w:pPr>
      <w:r>
        <w:rPr>
          <w:color w:val="auto"/>
        </w:rPr>
        <w:fldChar w:fldCharType="begin"/>
      </w:r>
      <w:r>
        <w:rPr>
          <w:color w:val="auto"/>
        </w:rPr>
        <w:instrText xml:space="preserve"> HYPERLINK \l "_Toc200292650" </w:instrText>
      </w:r>
      <w:r>
        <w:rPr>
          <w:color w:val="auto"/>
        </w:rPr>
        <w:fldChar w:fldCharType="separate"/>
      </w:r>
      <w:r>
        <w:rPr>
          <w:rStyle w:val="21"/>
          <w:rFonts w:ascii="Times New Roman" w:hAnsi="Times New Roman"/>
          <w:snapToGrid w:val="0"/>
          <w:color w:val="auto"/>
        </w:rPr>
        <w:t>1</w:t>
      </w:r>
      <w:r>
        <w:rPr>
          <w:rStyle w:val="21"/>
          <w:rFonts w:hint="eastAsia" w:ascii="Times New Roman" w:hAnsi="Times New Roman"/>
          <w:snapToGrid w:val="0"/>
          <w:color w:val="auto"/>
        </w:rPr>
        <w:t>2</w:t>
      </w:r>
      <w:r>
        <w:rPr>
          <w:rStyle w:val="21"/>
          <w:rFonts w:ascii="Times New Roman" w:hAnsi="Times New Roman"/>
          <w:color w:val="auto"/>
        </w:rPr>
        <w:t xml:space="preserve"> 检查与改进</w:t>
      </w:r>
      <w:r>
        <w:rPr>
          <w:rFonts w:ascii="Times New Roman" w:hAnsi="Times New Roman"/>
          <w:color w:val="auto"/>
        </w:rPr>
        <w:tab/>
      </w:r>
      <w:r>
        <w:rPr>
          <w:rFonts w:hint="eastAsia" w:ascii="Times New Roman" w:hAnsi="Times New Roman"/>
          <w:color w:val="auto"/>
        </w:rPr>
        <w:t>7</w:t>
      </w:r>
      <w:r>
        <w:rPr>
          <w:rFonts w:hint="eastAsia" w:ascii="Times New Roman" w:hAnsi="Times New Roman"/>
          <w:color w:val="auto"/>
        </w:rPr>
        <w:fldChar w:fldCharType="end"/>
      </w:r>
    </w:p>
    <w:p w14:paraId="04FF0B65">
      <w:pPr>
        <w:pStyle w:val="12"/>
        <w:spacing w:before="78" w:after="78"/>
        <w:rPr>
          <w:rFonts w:ascii="Times New Roman" w:hAnsi="Times New Roman"/>
          <w:color w:val="auto"/>
        </w:rPr>
      </w:pPr>
    </w:p>
    <w:p w14:paraId="4764E1E8">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"_Toc200292651" </w:instrText>
      </w:r>
      <w:r>
        <w:rPr>
          <w:color w:val="auto"/>
        </w:rPr>
        <w:fldChar w:fldCharType="separate"/>
      </w:r>
      <w:r>
        <w:rPr>
          <w:rStyle w:val="21"/>
          <w:rFonts w:ascii="Times New Roman" w:hAnsi="Times New Roman"/>
          <w:color w:val="auto"/>
        </w:rPr>
        <w:t>附 录 A （资料性） 电动自行车质量安全风险管控清单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_Toc200292651 \h </w:instrText>
      </w:r>
      <w:r>
        <w:rPr>
          <w:rFonts w:ascii="Times New Roman" w:hAnsi="Times New Roman"/>
          <w:color w:val="auto"/>
        </w:rPr>
        <w:fldChar w:fldCharType="separate"/>
      </w:r>
      <w:r>
        <w:rPr>
          <w:rFonts w:ascii="Times New Roman" w:hAnsi="Times New Roman"/>
          <w:color w:val="auto"/>
        </w:rPr>
        <w:t>8</w:t>
      </w:r>
      <w:r>
        <w:rPr>
          <w:rFonts w:ascii="Times New Roman" w:hAnsi="Times New Roman"/>
          <w:color w:val="auto"/>
        </w:rPr>
        <w:fldChar w:fldCharType="end"/>
      </w:r>
      <w:r>
        <w:rPr>
          <w:rFonts w:ascii="Times New Roman" w:hAnsi="Times New Roman"/>
          <w:color w:val="auto"/>
        </w:rPr>
        <w:fldChar w:fldCharType="end"/>
      </w:r>
    </w:p>
    <w:p w14:paraId="043B4E50">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"_Toc200292652" </w:instrText>
      </w:r>
      <w:r>
        <w:rPr>
          <w:color w:val="auto"/>
        </w:rPr>
        <w:fldChar w:fldCharType="separate"/>
      </w:r>
      <w:r>
        <w:rPr>
          <w:rStyle w:val="21"/>
          <w:rFonts w:ascii="Times New Roman" w:hAnsi="Times New Roman"/>
          <w:color w:val="auto"/>
        </w:rPr>
        <w:t>附 录 B （资料性） 《每日电动自行车质量安全检查记录》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_Toc200292652 \h </w:instrText>
      </w:r>
      <w:r>
        <w:rPr>
          <w:rFonts w:ascii="Times New Roman" w:hAnsi="Times New Roman"/>
          <w:color w:val="auto"/>
        </w:rPr>
        <w:fldChar w:fldCharType="separate"/>
      </w:r>
      <w:r>
        <w:rPr>
          <w:rFonts w:ascii="Times New Roman" w:hAnsi="Times New Roman"/>
          <w:color w:val="auto"/>
        </w:rPr>
        <w:t>11</w:t>
      </w:r>
      <w:r>
        <w:rPr>
          <w:rFonts w:ascii="Times New Roman" w:hAnsi="Times New Roman"/>
          <w:color w:val="auto"/>
        </w:rPr>
        <w:fldChar w:fldCharType="end"/>
      </w:r>
      <w:r>
        <w:rPr>
          <w:rFonts w:ascii="Times New Roman" w:hAnsi="Times New Roman"/>
          <w:color w:val="auto"/>
        </w:rPr>
        <w:fldChar w:fldCharType="end"/>
      </w:r>
    </w:p>
    <w:p w14:paraId="7237FC0C">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"_Toc200292653" </w:instrText>
      </w:r>
      <w:r>
        <w:rPr>
          <w:color w:val="auto"/>
        </w:rPr>
        <w:fldChar w:fldCharType="separate"/>
      </w:r>
      <w:r>
        <w:rPr>
          <w:rStyle w:val="21"/>
          <w:rFonts w:ascii="Times New Roman" w:hAnsi="Times New Roman"/>
          <w:color w:val="auto"/>
        </w:rPr>
        <w:t>附 录 C （资料性） 《每周电动自行车质量安全排查治理报告》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_Toc200292653 \h </w:instrText>
      </w:r>
      <w:r>
        <w:rPr>
          <w:rFonts w:ascii="Times New Roman" w:hAnsi="Times New Roman"/>
          <w:color w:val="auto"/>
        </w:rPr>
        <w:fldChar w:fldCharType="separate"/>
      </w:r>
      <w:r>
        <w:rPr>
          <w:rFonts w:ascii="Times New Roman" w:hAnsi="Times New Roman"/>
          <w:color w:val="auto"/>
        </w:rPr>
        <w:t>12</w:t>
      </w:r>
      <w:r>
        <w:rPr>
          <w:rFonts w:ascii="Times New Roman" w:hAnsi="Times New Roman"/>
          <w:color w:val="auto"/>
        </w:rPr>
        <w:fldChar w:fldCharType="end"/>
      </w:r>
      <w:r>
        <w:rPr>
          <w:rFonts w:ascii="Times New Roman" w:hAnsi="Times New Roman"/>
          <w:color w:val="auto"/>
        </w:rPr>
        <w:fldChar w:fldCharType="end"/>
      </w:r>
    </w:p>
    <w:p w14:paraId="68CD3FE8">
      <w:pPr>
        <w:pStyle w:val="12"/>
        <w:spacing w:before="78" w:after="78"/>
        <w:rPr>
          <w:rFonts w:ascii="Times New Roman" w:hAnsi="Times New Roman"/>
          <w:color w:val="auto"/>
        </w:rPr>
      </w:pPr>
      <w:r>
        <w:rPr>
          <w:color w:val="auto"/>
        </w:rPr>
        <w:fldChar w:fldCharType="begin"/>
      </w:r>
      <w:r>
        <w:rPr>
          <w:color w:val="auto"/>
        </w:rPr>
        <w:instrText xml:space="preserve"> HYPERLINK \l "_Toc200292654" </w:instrText>
      </w:r>
      <w:r>
        <w:rPr>
          <w:color w:val="auto"/>
        </w:rPr>
        <w:fldChar w:fldCharType="separate"/>
      </w:r>
      <w:r>
        <w:rPr>
          <w:rStyle w:val="21"/>
          <w:rFonts w:ascii="Times New Roman" w:hAnsi="Times New Roman"/>
          <w:color w:val="auto"/>
        </w:rPr>
        <w:t>附 录 D （资料性） 《每月电动自行车质量安全调度会议纪要》</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_Toc200292654 \h </w:instrText>
      </w:r>
      <w:r>
        <w:rPr>
          <w:rFonts w:ascii="Times New Roman" w:hAnsi="Times New Roman"/>
          <w:color w:val="auto"/>
        </w:rPr>
        <w:fldChar w:fldCharType="separate"/>
      </w:r>
      <w:r>
        <w:rPr>
          <w:rFonts w:ascii="Times New Roman" w:hAnsi="Times New Roman"/>
          <w:color w:val="auto"/>
        </w:rPr>
        <w:t>13</w:t>
      </w:r>
      <w:r>
        <w:rPr>
          <w:rFonts w:ascii="Times New Roman" w:hAnsi="Times New Roman"/>
          <w:color w:val="auto"/>
        </w:rPr>
        <w:fldChar w:fldCharType="end"/>
      </w:r>
      <w:r>
        <w:rPr>
          <w:rFonts w:ascii="Times New Roman" w:hAnsi="Times New Roman"/>
          <w:color w:val="auto"/>
        </w:rPr>
        <w:fldChar w:fldCharType="end"/>
      </w:r>
    </w:p>
    <w:p w14:paraId="2519A8AF">
      <w:pPr>
        <w:pStyle w:val="12"/>
        <w:spacing w:before="78" w:after="78"/>
        <w:rPr>
          <w:rFonts w:ascii="Times New Roman" w:hAnsi="Times New Roman"/>
          <w:b/>
          <w:bCs/>
          <w:color w:val="auto"/>
        </w:rPr>
      </w:pPr>
      <w:r>
        <w:rPr>
          <w:rFonts w:ascii="Times New Roman" w:hAnsi="Times New Roman"/>
          <w:color w:val="auto"/>
        </w:rPr>
        <w:t>附 录 E</w:t>
      </w:r>
      <w:r>
        <w:rPr>
          <w:rFonts w:hint="eastAsia" w:ascii="Times New Roman" w:hAnsi="Times New Roman"/>
          <w:color w:val="auto"/>
        </w:rPr>
        <w:t xml:space="preserve"> </w:t>
      </w:r>
      <w:r>
        <w:rPr>
          <w:rFonts w:ascii="Times New Roman" w:hAnsi="Times New Roman"/>
          <w:color w:val="auto"/>
        </w:rPr>
        <w:t>（资料性）</w:t>
      </w:r>
      <w:r>
        <w:rPr>
          <w:rFonts w:hint="eastAsia" w:ascii="Times New Roman" w:hAnsi="Times New Roman"/>
          <w:color w:val="auto"/>
        </w:rPr>
        <w:t xml:space="preserve"> </w:t>
      </w:r>
      <w:r>
        <w:rPr>
          <w:rFonts w:ascii="Times New Roman" w:hAnsi="Times New Roman"/>
          <w:color w:val="auto"/>
        </w:rPr>
        <w:t>《电动自行车质量安全应急演练记录》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_Toc200292654 \h </w:instrText>
      </w:r>
      <w:r>
        <w:rPr>
          <w:rFonts w:ascii="Times New Roman" w:hAnsi="Times New Roman"/>
          <w:color w:val="auto"/>
        </w:rPr>
        <w:fldChar w:fldCharType="separate"/>
      </w:r>
      <w:r>
        <w:rPr>
          <w:rFonts w:ascii="Times New Roman" w:hAnsi="Times New Roman"/>
          <w:color w:val="auto"/>
        </w:rPr>
        <w:t>1</w:t>
      </w:r>
      <w:r>
        <w:rPr>
          <w:rFonts w:hint="eastAsia" w:ascii="Times New Roman" w:hAnsi="Times New Roman"/>
          <w:color w:val="auto"/>
        </w:rPr>
        <w:t>4</w:t>
      </w:r>
      <w:r>
        <w:rPr>
          <w:rFonts w:ascii="Times New Roman" w:hAnsi="Times New Roman"/>
          <w:color w:val="auto"/>
        </w:rPr>
        <w:fldChar w:fldCharType="end"/>
      </w:r>
    </w:p>
    <w:p w14:paraId="64690FA6">
      <w:pPr>
        <w:pStyle w:val="12"/>
        <w:spacing w:before="78" w:after="78"/>
        <w:rPr>
          <w:rFonts w:ascii="Times New Roman" w:hAnsi="Times New Roman" w:eastAsiaTheme="minorEastAsia"/>
          <w:color w:val="auto"/>
          <w:kern w:val="2"/>
          <w:szCs w:val="22"/>
        </w:rPr>
      </w:pPr>
      <w:r>
        <w:rPr>
          <w:color w:val="auto"/>
        </w:rPr>
        <w:fldChar w:fldCharType="begin"/>
      </w:r>
      <w:r>
        <w:rPr>
          <w:color w:val="auto"/>
        </w:rPr>
        <w:instrText xml:space="preserve"> HYPERLINK \l "_Toc200292655" </w:instrText>
      </w:r>
      <w:r>
        <w:rPr>
          <w:color w:val="auto"/>
        </w:rPr>
        <w:fldChar w:fldCharType="separate"/>
      </w:r>
      <w:r>
        <w:rPr>
          <w:rStyle w:val="21"/>
          <w:rFonts w:ascii="Times New Roman" w:hAnsi="Times New Roman"/>
          <w:color w:val="auto"/>
        </w:rPr>
        <w:t>参 考 文 献</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_Toc200292655 \h </w:instrText>
      </w:r>
      <w:r>
        <w:rPr>
          <w:rFonts w:ascii="Times New Roman" w:hAnsi="Times New Roman"/>
          <w:color w:val="auto"/>
        </w:rPr>
        <w:fldChar w:fldCharType="separate"/>
      </w:r>
      <w:r>
        <w:rPr>
          <w:rFonts w:ascii="Times New Roman" w:hAnsi="Times New Roman"/>
          <w:color w:val="auto"/>
        </w:rPr>
        <w:t>1</w:t>
      </w:r>
      <w:r>
        <w:rPr>
          <w:rFonts w:hint="eastAsia"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14:paraId="2D8A377C">
      <w:pPr>
        <w:spacing w:line="270" w:lineRule="auto"/>
        <w:rPr>
          <w:rFonts w:ascii="Times New Roman" w:hAnsi="Times New Roman" w:cs="Times New Roman"/>
          <w:color w:val="auto"/>
        </w:rPr>
        <w:sectPr>
          <w:headerReference r:id="rId3" w:type="default"/>
          <w:footerReference r:id="rId4" w:type="default"/>
          <w:pgSz w:w="11906" w:h="16838"/>
          <w:pgMar w:top="1134" w:right="1134" w:bottom="1134" w:left="1417" w:header="850" w:footer="680" w:gutter="0"/>
          <w:pgNumType w:fmt="upperRoman" w:start="1"/>
          <w:cols w:space="425" w:num="1"/>
          <w:docGrid w:type="lines" w:linePitch="312" w:charSpace="0"/>
        </w:sectPr>
      </w:pPr>
      <w:r>
        <w:rPr>
          <w:rFonts w:ascii="Times New Roman" w:hAnsi="Times New Roman" w:cs="Times New Roman"/>
          <w:color w:val="auto"/>
        </w:rPr>
        <w:fldChar w:fldCharType="end"/>
      </w:r>
    </w:p>
    <w:p w14:paraId="2A7F6445">
      <w:pPr>
        <w:pStyle w:val="49"/>
        <w:widowControl/>
        <w:rPr>
          <w:rFonts w:ascii="Times New Roman"/>
          <w:color w:val="auto"/>
        </w:rPr>
      </w:pPr>
      <w:bookmarkStart w:id="0" w:name="_Toc200292629"/>
      <w:r>
        <w:rPr>
          <w:rFonts w:ascii="Times New Roman"/>
          <w:color w:val="auto"/>
        </w:rPr>
        <w:t>前</w:t>
      </w:r>
      <w:r>
        <w:rPr>
          <w:rFonts w:ascii="Times New Roman" w:eastAsia="MS Mincho"/>
          <w:color w:val="auto"/>
        </w:rPr>
        <w:t>  </w:t>
      </w:r>
      <w:r>
        <w:rPr>
          <w:rFonts w:ascii="Times New Roman"/>
          <w:color w:val="auto"/>
        </w:rPr>
        <w:t>言</w:t>
      </w:r>
      <w:bookmarkEnd w:id="0"/>
    </w:p>
    <w:p w14:paraId="743664D5">
      <w:pPr>
        <w:pStyle w:val="52"/>
        <w:widowControl/>
        <w:wordWrap w:val="0"/>
        <w:jc w:val="both"/>
        <w:rPr>
          <w:rFonts w:ascii="Times New Roman"/>
          <w:color w:val="auto"/>
        </w:rPr>
      </w:pPr>
      <w:r>
        <w:rPr>
          <w:rFonts w:ascii="Times New Roman"/>
          <w:color w:val="auto"/>
          <w:szCs w:val="21"/>
        </w:rPr>
        <w:t>本文件按照GB/T 1.1—2020《标准化工作导则 第1部分：标准化文件的结构和起草规则》的规定起草。</w:t>
      </w:r>
    </w:p>
    <w:p w14:paraId="65C7414D">
      <w:pPr>
        <w:pStyle w:val="52"/>
        <w:widowControl/>
        <w:wordWrap w:val="0"/>
        <w:jc w:val="both"/>
        <w:rPr>
          <w:rFonts w:ascii="Times New Roman"/>
          <w:color w:val="auto"/>
        </w:rPr>
      </w:pPr>
      <w:r>
        <w:rPr>
          <w:rFonts w:ascii="Times New Roman"/>
          <w:color w:val="auto"/>
          <w:szCs w:val="21"/>
        </w:rPr>
        <w:t>请注意本文件的某些内容可能涉及专利。本文件的发布机构不承担识别专利的责任。</w:t>
      </w:r>
    </w:p>
    <w:p w14:paraId="282125FA">
      <w:pPr>
        <w:pStyle w:val="52"/>
        <w:widowControl/>
        <w:wordWrap w:val="0"/>
        <w:jc w:val="both"/>
        <w:rPr>
          <w:rFonts w:ascii="Times New Roman"/>
          <w:color w:val="auto"/>
        </w:rPr>
      </w:pPr>
      <w:r>
        <w:rPr>
          <w:rFonts w:ascii="Times New Roman"/>
          <w:color w:val="auto"/>
          <w:szCs w:val="21"/>
        </w:rPr>
        <w:t>本文件由汉中市市场监督管理局提出并归口 。</w:t>
      </w:r>
    </w:p>
    <w:p w14:paraId="1ABABD17">
      <w:pPr>
        <w:pStyle w:val="52"/>
        <w:widowControl/>
        <w:wordWrap w:val="0"/>
        <w:jc w:val="both"/>
        <w:rPr>
          <w:rFonts w:ascii="Times New Roman"/>
          <w:color w:val="auto"/>
        </w:rPr>
      </w:pPr>
      <w:r>
        <w:rPr>
          <w:rFonts w:ascii="Times New Roman"/>
          <w:color w:val="auto"/>
          <w:szCs w:val="21"/>
        </w:rPr>
        <w:t>本文件起草单位：汉中市质量技术监督检验检测中心、汉中市消防救援支队、陕西</w:t>
      </w:r>
      <w:r>
        <w:rPr>
          <w:rFonts w:hint="eastAsia" w:ascii="Times New Roman"/>
          <w:color w:val="auto"/>
          <w:szCs w:val="21"/>
          <w:lang w:val="en-US" w:eastAsia="zh-CN"/>
        </w:rPr>
        <w:t>省</w:t>
      </w:r>
      <w:r>
        <w:rPr>
          <w:rFonts w:ascii="Times New Roman"/>
          <w:color w:val="auto"/>
          <w:szCs w:val="21"/>
        </w:rPr>
        <w:t>电动自行车行业协会、汉中战锐商贸有限公司、汉中市博瑞鑫车业有限公司、汉中市宝德成电动自行车销售有限公司、汉中正通和悦商贸有限公司。</w:t>
      </w:r>
    </w:p>
    <w:p w14:paraId="36C0243C">
      <w:pPr>
        <w:pStyle w:val="52"/>
        <w:widowControl/>
        <w:wordWrap w:val="0"/>
        <w:jc w:val="both"/>
        <w:rPr>
          <w:rFonts w:ascii="Times New Roman"/>
          <w:color w:val="auto"/>
          <w:szCs w:val="21"/>
        </w:rPr>
      </w:pPr>
      <w:r>
        <w:rPr>
          <w:rFonts w:ascii="Times New Roman"/>
          <w:color w:val="auto"/>
          <w:szCs w:val="21"/>
        </w:rPr>
        <w:t>本文件主要起草人：</w:t>
      </w:r>
      <w:r>
        <w:rPr>
          <w:rFonts w:hint="eastAsia" w:ascii="Times New Roman"/>
          <w:color w:val="auto"/>
          <w:szCs w:val="21"/>
        </w:rPr>
        <w:t>王园、陈永利、潘登、赵永林、史少帅、郑振华、李颖聪、李炎玺、方妮、刘梦梦、陈柏宇、李晶、翁超、廖力、田野、邓锐、龚乐、刘宁、宁明杰</w:t>
      </w:r>
      <w:r>
        <w:rPr>
          <w:rFonts w:ascii="Times New Roman"/>
          <w:color w:val="auto"/>
          <w:szCs w:val="21"/>
        </w:rPr>
        <w:t>。</w:t>
      </w:r>
    </w:p>
    <w:p w14:paraId="4612D889">
      <w:pPr>
        <w:pStyle w:val="52"/>
        <w:widowControl/>
        <w:wordWrap w:val="0"/>
        <w:jc w:val="both"/>
        <w:rPr>
          <w:rFonts w:hint="eastAsia" w:ascii="Times New Roman"/>
          <w:color w:val="auto"/>
          <w:szCs w:val="21"/>
        </w:rPr>
      </w:pPr>
      <w:r>
        <w:rPr>
          <w:rFonts w:hint="eastAsia" w:ascii="Times New Roman"/>
          <w:color w:val="auto"/>
          <w:szCs w:val="21"/>
        </w:rPr>
        <w:t>本文件为首次发布。</w:t>
      </w:r>
    </w:p>
    <w:p w14:paraId="32660B60">
      <w:pPr>
        <w:pStyle w:val="52"/>
        <w:widowControl/>
        <w:wordWrap w:val="0"/>
        <w:jc w:val="both"/>
        <w:rPr>
          <w:rFonts w:hint="eastAsia" w:ascii="Times New Roman"/>
          <w:color w:val="auto"/>
          <w:szCs w:val="21"/>
          <w:lang w:val="en-US" w:eastAsia="zh-CN"/>
        </w:rPr>
      </w:pPr>
      <w:r>
        <w:rPr>
          <w:rFonts w:hint="eastAsia" w:ascii="Times New Roman"/>
          <w:color w:val="auto"/>
          <w:szCs w:val="21"/>
          <w:lang w:val="en-US" w:eastAsia="zh-CN"/>
        </w:rPr>
        <w:t>联系信息如下：</w:t>
      </w:r>
    </w:p>
    <w:p w14:paraId="04FD4A8E">
      <w:pPr>
        <w:pStyle w:val="52"/>
        <w:widowControl/>
        <w:wordWrap w:val="0"/>
        <w:jc w:val="both"/>
        <w:rPr>
          <w:rFonts w:hint="eastAsia" w:ascii="Times New Roman"/>
          <w:color w:val="auto"/>
          <w:szCs w:val="21"/>
          <w:lang w:val="en-US" w:eastAsia="zh-CN"/>
        </w:rPr>
      </w:pPr>
      <w:r>
        <w:rPr>
          <w:rFonts w:hint="eastAsia" w:ascii="Times New Roman"/>
          <w:color w:val="auto"/>
          <w:szCs w:val="21"/>
          <w:lang w:val="en-US" w:eastAsia="zh-CN"/>
        </w:rPr>
        <w:t>联系人：王园</w:t>
      </w:r>
    </w:p>
    <w:p w14:paraId="46A1233C">
      <w:pPr>
        <w:pStyle w:val="52"/>
        <w:widowControl/>
        <w:wordWrap w:val="0"/>
        <w:jc w:val="both"/>
        <w:rPr>
          <w:rFonts w:hint="eastAsia" w:ascii="Times New Roman"/>
          <w:color w:val="auto"/>
          <w:szCs w:val="21"/>
          <w:lang w:val="en-US" w:eastAsia="zh-CN"/>
        </w:rPr>
      </w:pPr>
      <w:r>
        <w:rPr>
          <w:rFonts w:hint="eastAsia" w:ascii="Times New Roman"/>
          <w:color w:val="auto"/>
          <w:szCs w:val="21"/>
          <w:lang w:val="en-US" w:eastAsia="zh-CN"/>
        </w:rPr>
        <w:t>联系方式：</w:t>
      </w:r>
      <w:r>
        <w:rPr>
          <w:rFonts w:hint="eastAsia" w:ascii="Times New Roman"/>
          <w:color w:val="auto"/>
          <w:szCs w:val="21"/>
          <w:lang w:val="en-US" w:eastAsia="zh-CN"/>
        </w:rPr>
        <w:fldChar w:fldCharType="begin"/>
      </w:r>
      <w:r>
        <w:rPr>
          <w:rFonts w:hint="eastAsia" w:ascii="Times New Roman"/>
          <w:color w:val="auto"/>
          <w:szCs w:val="21"/>
          <w:lang w:val="en-US" w:eastAsia="zh-CN"/>
        </w:rPr>
        <w:instrText xml:space="preserve"> HYPERLINK "mailto:422385228@qq.com" </w:instrText>
      </w:r>
      <w:r>
        <w:rPr>
          <w:rFonts w:hint="eastAsia" w:ascii="Times New Roman"/>
          <w:color w:val="auto"/>
          <w:szCs w:val="21"/>
          <w:lang w:val="en-US" w:eastAsia="zh-CN"/>
        </w:rPr>
        <w:fldChar w:fldCharType="separate"/>
      </w:r>
      <w:r>
        <w:rPr>
          <w:rFonts w:hint="eastAsia" w:ascii="Times New Roman"/>
          <w:color w:val="auto"/>
          <w:szCs w:val="21"/>
          <w:lang w:val="en-US" w:eastAsia="zh-CN"/>
        </w:rPr>
        <w:t>422385228@qq.com</w:t>
      </w:r>
      <w:r>
        <w:rPr>
          <w:rFonts w:hint="eastAsia" w:ascii="Times New Roman"/>
          <w:color w:val="auto"/>
          <w:szCs w:val="21"/>
          <w:lang w:val="en-US" w:eastAsia="zh-CN"/>
        </w:rPr>
        <w:fldChar w:fldCharType="end"/>
      </w:r>
    </w:p>
    <w:p w14:paraId="50C2CEC9">
      <w:pPr>
        <w:pStyle w:val="52"/>
        <w:widowControl/>
        <w:wordWrap w:val="0"/>
        <w:jc w:val="both"/>
        <w:rPr>
          <w:rFonts w:hint="default" w:ascii="Times New Roman"/>
          <w:color w:val="auto"/>
          <w:szCs w:val="21"/>
          <w:lang w:val="en-US" w:eastAsia="zh-CN"/>
        </w:rPr>
      </w:pPr>
      <w:r>
        <w:rPr>
          <w:rFonts w:hint="eastAsia" w:ascii="Times New Roman"/>
          <w:color w:val="auto"/>
          <w:szCs w:val="21"/>
          <w:lang w:val="en-US" w:eastAsia="zh-CN"/>
        </w:rPr>
        <w:t>联系地址：汉中市汉台区汉宁路与益州路交叉十字西北角</w:t>
      </w:r>
    </w:p>
    <w:p w14:paraId="3E47CF2C">
      <w:pPr>
        <w:pStyle w:val="52"/>
        <w:widowControl/>
        <w:wordWrap w:val="0"/>
        <w:jc w:val="both"/>
        <w:rPr>
          <w:rFonts w:hint="eastAsia" w:ascii="Times New Roman"/>
          <w:color w:val="auto"/>
          <w:szCs w:val="21"/>
        </w:rPr>
      </w:pPr>
    </w:p>
    <w:p w14:paraId="04F09695">
      <w:pPr>
        <w:pStyle w:val="52"/>
        <w:widowControl/>
        <w:wordWrap w:val="0"/>
        <w:jc w:val="both"/>
        <w:rPr>
          <w:rFonts w:hint="eastAsia" w:ascii="Times New Roman"/>
          <w:color w:val="auto"/>
          <w:szCs w:val="21"/>
        </w:rPr>
        <w:sectPr>
          <w:headerReference r:id="rId5" w:type="default"/>
          <w:footerReference r:id="rId6" w:type="default"/>
          <w:pgSz w:w="11906" w:h="16838"/>
          <w:pgMar w:top="1417" w:right="1417" w:bottom="1134" w:left="1134" w:header="850" w:footer="680" w:gutter="0"/>
          <w:pgNumType w:fmt="upperRoman"/>
          <w:cols w:space="425" w:num="1"/>
          <w:docGrid w:type="lines" w:linePitch="312" w:charSpace="0"/>
        </w:sectPr>
      </w:pPr>
    </w:p>
    <w:p w14:paraId="64041729">
      <w:pPr>
        <w:pStyle w:val="48"/>
        <w:widowControl/>
        <w:rPr>
          <w:rFonts w:ascii="Times New Roman"/>
          <w:color w:val="auto"/>
        </w:rPr>
      </w:pPr>
      <w:bookmarkStart w:id="27" w:name="_GoBack"/>
      <w:bookmarkEnd w:id="27"/>
      <w:r>
        <w:rPr>
          <w:rFonts w:ascii="Times New Roman"/>
          <w:color w:val="auto"/>
        </w:rPr>
        <w:t>电动自行车销售企业管理规范</w:t>
      </w:r>
    </w:p>
    <w:p w14:paraId="0BF9692C">
      <w:pPr>
        <w:pStyle w:val="55"/>
        <w:widowControl/>
        <w:numPr>
          <w:ilvl w:val="0"/>
          <w:numId w:val="2"/>
        </w:numPr>
        <w:spacing w:before="312" w:after="312"/>
        <w:outlineLvl w:val="0"/>
        <w:rPr>
          <w:rFonts w:ascii="Times New Roman" w:hAnsi="Times New Roman"/>
          <w:color w:val="auto"/>
        </w:rPr>
      </w:pPr>
      <w:bookmarkStart w:id="1" w:name="_Toc200292630"/>
      <w:r>
        <w:rPr>
          <w:rFonts w:ascii="Times New Roman" w:hAnsi="Times New Roman"/>
          <w:color w:val="auto"/>
          <w:szCs w:val="21"/>
        </w:rPr>
        <w:t>范围</w:t>
      </w:r>
      <w:bookmarkEnd w:id="1"/>
    </w:p>
    <w:p w14:paraId="7A447853">
      <w:pPr>
        <w:pStyle w:val="52"/>
        <w:widowControl/>
        <w:wordWrap w:val="0"/>
        <w:jc w:val="both"/>
        <w:rPr>
          <w:rFonts w:ascii="Times New Roman"/>
          <w:color w:val="auto"/>
        </w:rPr>
      </w:pPr>
      <w:r>
        <w:rPr>
          <w:rFonts w:ascii="Times New Roman"/>
          <w:color w:val="auto"/>
          <w:szCs w:val="21"/>
        </w:rPr>
        <w:t>本文件规定了电动自行车销售企业的</w:t>
      </w:r>
      <w:r>
        <w:rPr>
          <w:rFonts w:hint="eastAsia" w:ascii="Times New Roman"/>
          <w:color w:val="auto"/>
          <w:szCs w:val="21"/>
          <w:lang w:val="en-US" w:eastAsia="zh-CN"/>
        </w:rPr>
        <w:t>总体</w:t>
      </w:r>
      <w:r>
        <w:rPr>
          <w:rFonts w:ascii="Times New Roman"/>
          <w:color w:val="auto"/>
          <w:szCs w:val="21"/>
        </w:rPr>
        <w:t>要求、</w:t>
      </w:r>
      <w:r>
        <w:rPr>
          <w:rFonts w:hint="eastAsia" w:ascii="Times New Roman"/>
          <w:color w:val="auto"/>
          <w:szCs w:val="21"/>
          <w:lang w:val="en-US" w:eastAsia="zh-CN"/>
        </w:rPr>
        <w:t>基本要求、</w:t>
      </w:r>
      <w:r>
        <w:rPr>
          <w:rFonts w:ascii="Times New Roman"/>
          <w:color w:val="auto"/>
          <w:szCs w:val="21"/>
        </w:rPr>
        <w:t>人员管理、经营行为管理</w:t>
      </w:r>
      <w:r>
        <w:rPr>
          <w:rFonts w:hint="eastAsia" w:ascii="Times New Roman"/>
          <w:color w:val="auto"/>
          <w:szCs w:val="21"/>
          <w:lang w:eastAsia="zh-CN"/>
        </w:rPr>
        <w:t>、</w:t>
      </w:r>
      <w:r>
        <w:rPr>
          <w:rFonts w:ascii="Times New Roman"/>
          <w:color w:val="auto"/>
          <w:szCs w:val="21"/>
        </w:rPr>
        <w:t>质量安全管理</w:t>
      </w:r>
      <w:r>
        <w:rPr>
          <w:rFonts w:hint="eastAsia" w:ascii="Times New Roman"/>
          <w:color w:val="auto"/>
          <w:szCs w:val="21"/>
          <w:lang w:eastAsia="zh-CN"/>
        </w:rPr>
        <w:t>、</w:t>
      </w:r>
      <w:r>
        <w:rPr>
          <w:rFonts w:ascii="Times New Roman" w:hAnsi="Times New Roman"/>
          <w:color w:val="auto"/>
          <w:szCs w:val="21"/>
        </w:rPr>
        <w:t>电动自行车经营场所消防设施管理</w:t>
      </w:r>
      <w:r>
        <w:rPr>
          <w:rFonts w:hint="eastAsia" w:ascii="Times New Roman"/>
          <w:color w:val="auto"/>
          <w:szCs w:val="21"/>
          <w:lang w:eastAsia="zh-CN"/>
        </w:rPr>
        <w:t>、售后服务管理及相关服务、应急管理、检查与改进</w:t>
      </w:r>
      <w:r>
        <w:rPr>
          <w:rFonts w:ascii="Times New Roman"/>
          <w:color w:val="auto"/>
          <w:szCs w:val="21"/>
        </w:rPr>
        <w:t>等内容。</w:t>
      </w:r>
    </w:p>
    <w:p w14:paraId="2FC902F6">
      <w:pPr>
        <w:pStyle w:val="52"/>
        <w:widowControl/>
        <w:wordWrap w:val="0"/>
        <w:jc w:val="both"/>
        <w:rPr>
          <w:rFonts w:ascii="Times New Roman"/>
          <w:color w:val="auto"/>
        </w:rPr>
      </w:pPr>
      <w:r>
        <w:rPr>
          <w:rFonts w:ascii="Times New Roman"/>
          <w:color w:val="auto"/>
          <w:szCs w:val="21"/>
        </w:rPr>
        <w:t>本文件适用于汉中市辖区内电动自行车销售企业的管理。</w:t>
      </w:r>
    </w:p>
    <w:p w14:paraId="44F16311">
      <w:pPr>
        <w:pStyle w:val="55"/>
        <w:widowControl/>
        <w:numPr>
          <w:ilvl w:val="0"/>
          <w:numId w:val="2"/>
        </w:numPr>
        <w:spacing w:before="312" w:after="312"/>
        <w:outlineLvl w:val="0"/>
        <w:rPr>
          <w:rFonts w:ascii="Times New Roman" w:hAnsi="Times New Roman"/>
          <w:color w:val="auto"/>
        </w:rPr>
      </w:pPr>
      <w:bookmarkStart w:id="2" w:name="_Toc200292631"/>
      <w:r>
        <w:rPr>
          <w:rFonts w:ascii="Times New Roman" w:hAnsi="Times New Roman"/>
          <w:color w:val="auto"/>
          <w:szCs w:val="21"/>
        </w:rPr>
        <w:t>规范性引用文件</w:t>
      </w:r>
      <w:bookmarkEnd w:id="2"/>
    </w:p>
    <w:p w14:paraId="7B7258AA">
      <w:pPr>
        <w:pStyle w:val="52"/>
        <w:widowControl/>
        <w:wordWrap w:val="0"/>
        <w:jc w:val="both"/>
        <w:rPr>
          <w:rFonts w:ascii="Times New Roman"/>
          <w:color w:val="auto"/>
        </w:rPr>
      </w:pPr>
      <w:r>
        <w:rPr>
          <w:rFonts w:ascii="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FD103B">
      <w:pPr>
        <w:pStyle w:val="52"/>
        <w:widowControl/>
        <w:wordWrap w:val="0"/>
        <w:jc w:val="both"/>
        <w:rPr>
          <w:rFonts w:ascii="Times New Roman"/>
          <w:color w:val="auto"/>
          <w:szCs w:val="21"/>
        </w:rPr>
      </w:pPr>
      <w:r>
        <w:rPr>
          <w:rFonts w:ascii="Times New Roman"/>
          <w:color w:val="auto"/>
          <w:szCs w:val="21"/>
        </w:rPr>
        <w:t>GB/T 13869 用电安全导则</w:t>
      </w:r>
    </w:p>
    <w:p w14:paraId="23A8DE60">
      <w:pPr>
        <w:pStyle w:val="52"/>
        <w:widowControl/>
        <w:wordWrap w:val="0"/>
        <w:jc w:val="both"/>
        <w:rPr>
          <w:rFonts w:ascii="Times New Roman"/>
          <w:color w:val="auto"/>
          <w:szCs w:val="21"/>
        </w:rPr>
      </w:pPr>
      <w:r>
        <w:rPr>
          <w:rFonts w:ascii="Times New Roman"/>
          <w:color w:val="auto"/>
          <w:szCs w:val="21"/>
        </w:rPr>
        <w:t>GB 15562.2 环境保护图形标志固体废物贮存(处置)场</w:t>
      </w:r>
    </w:p>
    <w:p w14:paraId="6CC07BA0">
      <w:pPr>
        <w:pStyle w:val="52"/>
        <w:widowControl/>
        <w:wordWrap w:val="0"/>
        <w:jc w:val="both"/>
        <w:rPr>
          <w:rFonts w:ascii="Times New Roman"/>
          <w:color w:val="auto"/>
        </w:rPr>
      </w:pPr>
      <w:r>
        <w:rPr>
          <w:rFonts w:ascii="Times New Roman"/>
          <w:color w:val="auto"/>
          <w:szCs w:val="21"/>
        </w:rPr>
        <w:t>GB 17761  电动自行车安全技术规范</w:t>
      </w:r>
    </w:p>
    <w:p w14:paraId="439C5BDA">
      <w:pPr>
        <w:pStyle w:val="52"/>
        <w:widowControl/>
        <w:wordWrap w:val="0"/>
        <w:jc w:val="both"/>
        <w:rPr>
          <w:rFonts w:ascii="Times New Roman"/>
          <w:color w:val="auto"/>
          <w:szCs w:val="21"/>
        </w:rPr>
      </w:pPr>
      <w:r>
        <w:rPr>
          <w:rFonts w:ascii="Times New Roman"/>
          <w:color w:val="auto"/>
          <w:szCs w:val="21"/>
        </w:rPr>
        <w:t>GB/T 36972 电动自行车用锂离子蓄电池</w:t>
      </w:r>
    </w:p>
    <w:p w14:paraId="317D7F12">
      <w:pPr>
        <w:pStyle w:val="52"/>
        <w:widowControl/>
        <w:wordWrap w:val="0"/>
        <w:jc w:val="both"/>
        <w:rPr>
          <w:rFonts w:ascii="Times New Roman"/>
          <w:color w:val="auto"/>
          <w:szCs w:val="21"/>
        </w:rPr>
      </w:pPr>
      <w:r>
        <w:rPr>
          <w:rFonts w:ascii="Times New Roman"/>
          <w:color w:val="auto"/>
          <w:szCs w:val="21"/>
        </w:rPr>
        <w:t>GB/T 37281 废</w:t>
      </w:r>
      <w:r>
        <w:rPr>
          <w:rFonts w:hint="eastAsia" w:ascii="Times New Roman"/>
          <w:color w:val="auto"/>
          <w:szCs w:val="21"/>
        </w:rPr>
        <w:t>铅</w:t>
      </w:r>
      <w:r>
        <w:rPr>
          <w:rFonts w:ascii="Times New Roman"/>
          <w:color w:val="auto"/>
          <w:szCs w:val="21"/>
        </w:rPr>
        <w:t>酸蓄电池回收技术规范</w:t>
      </w:r>
    </w:p>
    <w:p w14:paraId="6F5999E1">
      <w:pPr>
        <w:pStyle w:val="52"/>
        <w:widowControl/>
        <w:wordWrap w:val="0"/>
        <w:jc w:val="both"/>
        <w:rPr>
          <w:rFonts w:ascii="Times New Roman"/>
          <w:color w:val="auto"/>
        </w:rPr>
      </w:pPr>
      <w:r>
        <w:rPr>
          <w:rFonts w:ascii="Times New Roman"/>
          <w:color w:val="auto"/>
          <w:szCs w:val="21"/>
        </w:rPr>
        <w:t>GB/T 39224 废旧电池回收技术规范</w:t>
      </w:r>
    </w:p>
    <w:p w14:paraId="7455CFB5">
      <w:pPr>
        <w:pStyle w:val="52"/>
        <w:widowControl/>
        <w:wordWrap w:val="0"/>
        <w:jc w:val="both"/>
        <w:rPr>
          <w:rFonts w:ascii="Times New Roman"/>
          <w:color w:val="auto"/>
          <w:szCs w:val="21"/>
        </w:rPr>
      </w:pPr>
      <w:r>
        <w:rPr>
          <w:rFonts w:ascii="Times New Roman"/>
          <w:color w:val="auto"/>
          <w:szCs w:val="21"/>
        </w:rPr>
        <w:t>GB/T 40248人员密集场所消防安全管理</w:t>
      </w:r>
    </w:p>
    <w:p w14:paraId="1A0CF65D">
      <w:pPr>
        <w:pStyle w:val="52"/>
        <w:widowControl/>
        <w:wordWrap w:val="0"/>
        <w:jc w:val="both"/>
        <w:rPr>
          <w:rFonts w:ascii="Times New Roman"/>
          <w:color w:val="auto"/>
          <w:szCs w:val="21"/>
        </w:rPr>
      </w:pPr>
      <w:r>
        <w:rPr>
          <w:rFonts w:ascii="Times New Roman"/>
          <w:color w:val="auto"/>
          <w:szCs w:val="21"/>
        </w:rPr>
        <w:t>GB/T 44676 电动自行车售后服务规范</w:t>
      </w:r>
    </w:p>
    <w:p w14:paraId="2F538B5B">
      <w:pPr>
        <w:pStyle w:val="52"/>
        <w:widowControl/>
        <w:wordWrap w:val="0"/>
        <w:jc w:val="both"/>
        <w:rPr>
          <w:rFonts w:ascii="Times New Roman"/>
          <w:color w:val="auto"/>
        </w:rPr>
      </w:pPr>
      <w:r>
        <w:rPr>
          <w:rFonts w:ascii="Times New Roman"/>
          <w:color w:val="auto"/>
          <w:szCs w:val="21"/>
        </w:rPr>
        <w:t>GB 50016  建筑设计防火规范</w:t>
      </w:r>
    </w:p>
    <w:p w14:paraId="331600FE">
      <w:pPr>
        <w:pStyle w:val="52"/>
        <w:widowControl/>
        <w:wordWrap w:val="0"/>
        <w:jc w:val="both"/>
        <w:rPr>
          <w:rFonts w:ascii="Times New Roman"/>
          <w:color w:val="auto"/>
        </w:rPr>
      </w:pPr>
      <w:r>
        <w:rPr>
          <w:rFonts w:ascii="Times New Roman"/>
          <w:color w:val="auto"/>
          <w:szCs w:val="21"/>
        </w:rPr>
        <w:t>GB 50140  建筑灭火器配置设计规范</w:t>
      </w:r>
    </w:p>
    <w:p w14:paraId="6E30EF6E">
      <w:pPr>
        <w:pStyle w:val="52"/>
        <w:widowControl/>
        <w:wordWrap w:val="0"/>
        <w:jc w:val="both"/>
        <w:rPr>
          <w:rFonts w:ascii="Times New Roman"/>
          <w:color w:val="auto"/>
          <w:szCs w:val="21"/>
        </w:rPr>
      </w:pPr>
      <w:r>
        <w:rPr>
          <w:rFonts w:ascii="Times New Roman"/>
          <w:color w:val="auto"/>
          <w:szCs w:val="21"/>
        </w:rPr>
        <w:t>GB 50222  建筑内部装修设计防火规范</w:t>
      </w:r>
    </w:p>
    <w:p w14:paraId="1CC856E6">
      <w:pPr>
        <w:pStyle w:val="52"/>
        <w:widowControl/>
        <w:wordWrap w:val="0"/>
        <w:jc w:val="both"/>
        <w:rPr>
          <w:rFonts w:hint="default" w:ascii="Times New Roman" w:eastAsia="宋体"/>
          <w:color w:val="auto"/>
          <w:szCs w:val="21"/>
          <w:lang w:val="en-US" w:eastAsia="zh-CN"/>
        </w:rPr>
      </w:pPr>
      <w:r>
        <w:rPr>
          <w:rFonts w:ascii="Times New Roman"/>
          <w:color w:val="auto"/>
          <w:szCs w:val="21"/>
        </w:rPr>
        <w:t>GB</w:t>
      </w:r>
      <w:r>
        <w:rPr>
          <w:rFonts w:hint="eastAsia" w:ascii="Times New Roman"/>
          <w:color w:val="auto"/>
          <w:szCs w:val="21"/>
          <w:lang w:val="en-US" w:eastAsia="zh-CN"/>
        </w:rPr>
        <w:t xml:space="preserve"> </w:t>
      </w:r>
      <w:r>
        <w:rPr>
          <w:rFonts w:ascii="Times New Roman"/>
          <w:color w:val="auto"/>
          <w:szCs w:val="21"/>
        </w:rPr>
        <w:t>51251</w:t>
      </w:r>
      <w:r>
        <w:rPr>
          <w:rFonts w:hint="eastAsia" w:ascii="Times New Roman"/>
          <w:color w:val="auto"/>
          <w:szCs w:val="21"/>
          <w:lang w:val="en-US" w:eastAsia="zh-CN"/>
        </w:rPr>
        <w:t xml:space="preserve"> 建筑防烟排烟系统技术标准</w:t>
      </w:r>
    </w:p>
    <w:p w14:paraId="279044AB">
      <w:pPr>
        <w:pStyle w:val="55"/>
        <w:widowControl/>
        <w:numPr>
          <w:ilvl w:val="0"/>
          <w:numId w:val="2"/>
        </w:numPr>
        <w:spacing w:before="312" w:after="312"/>
        <w:outlineLvl w:val="0"/>
        <w:rPr>
          <w:rFonts w:ascii="Times New Roman" w:hAnsi="Times New Roman" w:eastAsia="宋体" w:cs="Times New Roman"/>
          <w:color w:val="auto"/>
          <w:sz w:val="21"/>
          <w:szCs w:val="21"/>
          <w:lang w:val="en-US" w:eastAsia="zh-CN" w:bidi="ar-SA"/>
        </w:rPr>
      </w:pPr>
      <w:bookmarkStart w:id="3" w:name="_Toc200292632"/>
      <w:r>
        <w:rPr>
          <w:rFonts w:ascii="Times New Roman" w:hAnsi="Times New Roman"/>
          <w:color w:val="auto"/>
          <w:szCs w:val="21"/>
        </w:rPr>
        <w:t>术语和定义</w:t>
      </w:r>
      <w:bookmarkEnd w:id="3"/>
    </w:p>
    <w:p w14:paraId="3E464826">
      <w:pPr>
        <w:pStyle w:val="52"/>
        <w:widowControl/>
        <w:wordWrap w:val="0"/>
        <w:jc w:val="both"/>
        <w:rPr>
          <w:rFonts w:hint="eastAsia" w:ascii="Times New Roman"/>
          <w:color w:val="auto"/>
          <w:szCs w:val="21"/>
        </w:rPr>
      </w:pPr>
      <w:r>
        <w:rPr>
          <w:rFonts w:hint="eastAsia" w:ascii="Times New Roman"/>
          <w:color w:val="auto"/>
          <w:szCs w:val="21"/>
        </w:rPr>
        <w:t>GB 17761界定的以及下列术语和定义适用于本文件。</w:t>
      </w:r>
    </w:p>
    <w:p w14:paraId="7925AFDE">
      <w:pPr>
        <w:pStyle w:val="52"/>
        <w:widowControl/>
        <w:wordWrap w:val="0"/>
        <w:ind w:firstLine="0" w:firstLineChars="0"/>
        <w:jc w:val="both"/>
        <w:rPr>
          <w:rFonts w:ascii="Times New Roman"/>
          <w:color w:val="auto"/>
        </w:rPr>
      </w:pPr>
      <w:r>
        <w:rPr>
          <w:rFonts w:ascii="Times New Roman"/>
          <w:color w:val="auto"/>
          <w:szCs w:val="21"/>
        </w:rPr>
        <w:t>3.1</w:t>
      </w:r>
      <w:r>
        <w:rPr>
          <w:rFonts w:hint="eastAsia" w:ascii="Times New Roman"/>
          <w:color w:val="auto"/>
          <w:szCs w:val="21"/>
        </w:rPr>
        <w:t xml:space="preserve"> </w:t>
      </w:r>
      <w:r>
        <w:rPr>
          <w:rFonts w:ascii="Times New Roman"/>
          <w:color w:val="auto"/>
          <w:szCs w:val="21"/>
        </w:rPr>
        <w:t>电动自行车 electric bicycle</w:t>
      </w:r>
    </w:p>
    <w:p w14:paraId="35D8DAB3">
      <w:pPr>
        <w:pStyle w:val="52"/>
        <w:widowControl/>
        <w:wordWrap w:val="0"/>
        <w:jc w:val="both"/>
        <w:rPr>
          <w:rFonts w:ascii="Times New Roman"/>
          <w:color w:val="auto"/>
          <w:szCs w:val="21"/>
        </w:rPr>
      </w:pPr>
      <w:r>
        <w:rPr>
          <w:rFonts w:ascii="Times New Roman"/>
          <w:color w:val="auto"/>
          <w:szCs w:val="21"/>
        </w:rPr>
        <w:t>以车载电池为能源，实现电驱动或/和电助力功能的两轮自行车。</w:t>
      </w:r>
    </w:p>
    <w:p w14:paraId="5B4AD307">
      <w:pPr>
        <w:pStyle w:val="52"/>
        <w:widowControl/>
        <w:wordWrap w:val="0"/>
        <w:jc w:val="both"/>
        <w:rPr>
          <w:rFonts w:ascii="Times New Roman"/>
          <w:color w:val="auto"/>
        </w:rPr>
      </w:pPr>
      <w:r>
        <w:rPr>
          <w:rFonts w:ascii="Times New Roman"/>
          <w:color w:val="auto"/>
          <w:szCs w:val="21"/>
        </w:rPr>
        <w:t>［来源：GB 17761,3.1.1］</w:t>
      </w:r>
    </w:p>
    <w:p w14:paraId="608E90C1">
      <w:pPr>
        <w:pStyle w:val="52"/>
        <w:widowControl/>
        <w:wordWrap w:val="0"/>
        <w:ind w:firstLine="0" w:firstLineChars="0"/>
        <w:jc w:val="both"/>
        <w:rPr>
          <w:rFonts w:ascii="Times New Roman"/>
          <w:color w:val="auto"/>
        </w:rPr>
      </w:pPr>
      <w:r>
        <w:rPr>
          <w:rFonts w:ascii="Times New Roman"/>
          <w:color w:val="auto"/>
          <w:szCs w:val="21"/>
        </w:rPr>
        <w:t>3.2</w:t>
      </w:r>
      <w:r>
        <w:rPr>
          <w:rFonts w:hint="eastAsia" w:ascii="Times New Roman"/>
          <w:color w:val="auto"/>
          <w:szCs w:val="21"/>
        </w:rPr>
        <w:t xml:space="preserve"> </w:t>
      </w:r>
      <w:r>
        <w:rPr>
          <w:rFonts w:ascii="Times New Roman"/>
          <w:color w:val="auto"/>
          <w:szCs w:val="21"/>
        </w:rPr>
        <w:t xml:space="preserve">电动自行车销售企业 </w:t>
      </w:r>
      <w:r>
        <w:rPr>
          <w:rFonts w:ascii="Times New Roman"/>
          <w:color w:val="auto"/>
        </w:rPr>
        <w:t>electric bicycle sales enterprise</w:t>
      </w:r>
    </w:p>
    <w:p w14:paraId="58541474">
      <w:pPr>
        <w:pStyle w:val="52"/>
        <w:widowControl/>
        <w:wordWrap w:val="0"/>
        <w:jc w:val="both"/>
        <w:rPr>
          <w:rFonts w:ascii="Times New Roman"/>
          <w:color w:val="auto"/>
          <w:szCs w:val="21"/>
        </w:rPr>
      </w:pPr>
      <w:r>
        <w:rPr>
          <w:rFonts w:ascii="Times New Roman"/>
          <w:color w:val="auto"/>
          <w:szCs w:val="21"/>
        </w:rPr>
        <w:t>具有电动自行车经营资质的销售主体。</w:t>
      </w:r>
    </w:p>
    <w:p w14:paraId="2CA185E7">
      <w:pPr>
        <w:pStyle w:val="52"/>
        <w:widowControl/>
        <w:wordWrap w:val="0"/>
        <w:ind w:firstLine="0" w:firstLineChars="0"/>
        <w:jc w:val="both"/>
        <w:rPr>
          <w:rFonts w:ascii="Times New Roman"/>
          <w:color w:val="auto"/>
          <w:szCs w:val="21"/>
        </w:rPr>
      </w:pPr>
      <w:r>
        <w:rPr>
          <w:rFonts w:ascii="Times New Roman"/>
          <w:color w:val="auto"/>
          <w:szCs w:val="21"/>
        </w:rPr>
        <w:t>3.3 质量安全管理</w:t>
      </w:r>
    </w:p>
    <w:p w14:paraId="4B9AA7A3">
      <w:pPr>
        <w:pStyle w:val="52"/>
        <w:widowControl/>
        <w:wordWrap w:val="0"/>
        <w:jc w:val="both"/>
        <w:rPr>
          <w:rFonts w:ascii="Times New Roman"/>
          <w:color w:val="auto"/>
          <w:szCs w:val="21"/>
        </w:rPr>
      </w:pPr>
      <w:r>
        <w:rPr>
          <w:rFonts w:ascii="Times New Roman"/>
          <w:color w:val="auto"/>
          <w:szCs w:val="21"/>
        </w:rPr>
        <w:t>通过制定制度、配置人员、实施检查等措施，对电动自行车销售全流程的质量安全风险进行管控，确保符合法律法规和标准要求的活动，包括日管控、周排查、月调度等机制的建立与执行。</w:t>
      </w:r>
    </w:p>
    <w:p w14:paraId="071E0550">
      <w:pPr>
        <w:pStyle w:val="55"/>
        <w:widowControl/>
        <w:numPr>
          <w:ilvl w:val="0"/>
          <w:numId w:val="2"/>
        </w:numPr>
        <w:spacing w:before="312" w:after="312"/>
        <w:outlineLvl w:val="0"/>
        <w:rPr>
          <w:rFonts w:ascii="Times New Roman" w:hAnsi="Times New Roman"/>
          <w:color w:val="auto"/>
        </w:rPr>
      </w:pPr>
      <w:bookmarkStart w:id="4" w:name="_Toc200292633"/>
      <w:r>
        <w:rPr>
          <w:rFonts w:ascii="Times New Roman" w:hAnsi="Times New Roman"/>
          <w:color w:val="auto"/>
          <w:szCs w:val="21"/>
        </w:rPr>
        <w:t>总体要求</w:t>
      </w:r>
      <w:bookmarkEnd w:id="4"/>
    </w:p>
    <w:p w14:paraId="25BE9386">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应取得营业执照，销售符合中国强制性产品认证的电动自行车，并在醒目位置公示营业执照等有关信息。</w:t>
      </w:r>
    </w:p>
    <w:p w14:paraId="1B2E3DC5">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应遵守电动自行车行业自律公约，诚信经营、公平竞争；开展电动自行车安全使用等宣传并建立完整、科学、合理的售后服务流程。</w:t>
      </w:r>
    </w:p>
    <w:p w14:paraId="580469FC">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应配备质量安全总监和质量安全员，开展电动自行车质量安全管理工作。</w:t>
      </w:r>
    </w:p>
    <w:p w14:paraId="3C62C3F6">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应结合实际，由主要负责人或质量安全总监组织制定《电动自行车质量安全风险管控清单》。示例见附录A.1。</w:t>
      </w:r>
    </w:p>
    <w:p w14:paraId="34047EEC">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应根据销售的实际情况建立日管控、周排查、月调度工作机制。</w:t>
      </w:r>
    </w:p>
    <w:p w14:paraId="2B85F34F">
      <w:pPr>
        <w:pStyle w:val="57"/>
        <w:widowControl/>
        <w:numPr>
          <w:ilvl w:val="1"/>
          <w:numId w:val="2"/>
        </w:numPr>
        <w:jc w:val="both"/>
        <w:rPr>
          <w:rFonts w:ascii="Times New Roman" w:hAnsi="Times New Roman"/>
          <w:color w:val="auto"/>
        </w:rPr>
      </w:pPr>
      <w:r>
        <w:rPr>
          <w:rFonts w:ascii="Times New Roman" w:hAnsi="Times New Roman"/>
          <w:color w:val="auto"/>
          <w:sz w:val="21"/>
          <w:szCs w:val="21"/>
        </w:rPr>
        <w:t>不应对出厂后的电动自行车实施下列行为：</w:t>
      </w:r>
    </w:p>
    <w:p w14:paraId="4CD3F3CB">
      <w:pPr>
        <w:numPr>
          <w:ilvl w:val="0"/>
          <w:numId w:val="3"/>
        </w:numPr>
        <w:ind w:left="840" w:hanging="420"/>
        <w:rPr>
          <w:rFonts w:ascii="Times New Roman" w:hAnsi="Times New Roman" w:cs="Times New Roman"/>
          <w:color w:val="auto"/>
        </w:rPr>
      </w:pPr>
      <w:r>
        <w:rPr>
          <w:rFonts w:ascii="Times New Roman" w:hAnsi="Times New Roman" w:eastAsia="宋体" w:cs="Times New Roman"/>
          <w:color w:val="auto"/>
          <w:szCs w:val="21"/>
        </w:rPr>
        <w:t>加装、改装电动机和蓄电池等动力装置，或者更换不符合国家标准的电动机和蓄电池等动力装置；</w:t>
      </w:r>
    </w:p>
    <w:p w14:paraId="7A3C8145">
      <w:pPr>
        <w:numPr>
          <w:ilvl w:val="0"/>
          <w:numId w:val="3"/>
        </w:numPr>
        <w:ind w:left="840" w:hanging="420"/>
        <w:rPr>
          <w:rFonts w:ascii="Times New Roman" w:hAnsi="Times New Roman" w:cs="Times New Roman"/>
          <w:color w:val="auto"/>
        </w:rPr>
      </w:pPr>
      <w:r>
        <w:rPr>
          <w:rFonts w:ascii="Times New Roman" w:hAnsi="Times New Roman" w:eastAsia="宋体" w:cs="Times New Roman"/>
          <w:color w:val="auto"/>
          <w:szCs w:val="21"/>
        </w:rPr>
        <w:t>加装、改装车篷、车厢、座位等装置；</w:t>
      </w:r>
    </w:p>
    <w:p w14:paraId="7E381BB0">
      <w:pPr>
        <w:numPr>
          <w:ilvl w:val="0"/>
          <w:numId w:val="3"/>
        </w:numPr>
        <w:ind w:left="840" w:hanging="420"/>
        <w:rPr>
          <w:rFonts w:ascii="Times New Roman" w:hAnsi="Times New Roman" w:cs="Times New Roman"/>
          <w:color w:val="auto"/>
        </w:rPr>
      </w:pPr>
      <w:r>
        <w:rPr>
          <w:rFonts w:ascii="Times New Roman" w:hAnsi="Times New Roman" w:eastAsia="宋体" w:cs="Times New Roman"/>
          <w:color w:val="auto"/>
          <w:szCs w:val="21"/>
        </w:rPr>
        <w:t>拆除或者改动限速处理装置；</w:t>
      </w:r>
    </w:p>
    <w:p w14:paraId="498B373B">
      <w:pPr>
        <w:numPr>
          <w:ilvl w:val="0"/>
          <w:numId w:val="3"/>
        </w:numPr>
        <w:ind w:left="840" w:hanging="420"/>
        <w:rPr>
          <w:rFonts w:ascii="Times New Roman" w:hAnsi="Times New Roman" w:cs="Times New Roman"/>
          <w:color w:val="auto"/>
        </w:rPr>
      </w:pPr>
      <w:r>
        <w:rPr>
          <w:rFonts w:ascii="Times New Roman" w:hAnsi="Times New Roman" w:eastAsia="宋体" w:cs="Times New Roman"/>
          <w:color w:val="auto"/>
          <w:szCs w:val="21"/>
        </w:rPr>
        <w:t>其他影响电动自行车通行安全的拼装、改装行为。</w:t>
      </w:r>
    </w:p>
    <w:p w14:paraId="7CD2BBDB">
      <w:pPr>
        <w:pStyle w:val="57"/>
        <w:widowControl/>
        <w:numPr>
          <w:ilvl w:val="1"/>
          <w:numId w:val="2"/>
        </w:numPr>
        <w:jc w:val="both"/>
        <w:rPr>
          <w:rFonts w:ascii="Times New Roman" w:hAnsi="Times New Roman"/>
          <w:color w:val="auto"/>
          <w:sz w:val="21"/>
          <w:szCs w:val="21"/>
        </w:rPr>
      </w:pPr>
      <w:r>
        <w:rPr>
          <w:rFonts w:ascii="Times New Roman" w:hAnsi="Times New Roman"/>
          <w:color w:val="auto"/>
          <w:sz w:val="21"/>
          <w:szCs w:val="21"/>
        </w:rPr>
        <w:t>提供电动自行车、废旧蓄电池更换、回收服务的销售企业应设有单独的空间用作废旧电动自行车暂存点（电池需单独存放，详见10.3章节），临时存放点面积不小于</w:t>
      </w:r>
      <w:r>
        <w:rPr>
          <w:rFonts w:hint="eastAsia" w:ascii="Times New Roman" w:hAnsi="Times New Roman"/>
          <w:color w:val="auto"/>
          <w:sz w:val="21"/>
          <w:szCs w:val="21"/>
        </w:rPr>
        <w:t>10㎡</w:t>
      </w:r>
      <w:r>
        <w:rPr>
          <w:rFonts w:ascii="Times New Roman" w:hAnsi="Times New Roman"/>
          <w:color w:val="auto"/>
          <w:sz w:val="21"/>
          <w:szCs w:val="21"/>
        </w:rPr>
        <w:t>，建立废旧电动自行车管理台账，并将废旧车辆移交至具备资质的拆解企业或自行回收处理（不得涉及电池拆解，电池回收按10.3执行）。</w:t>
      </w:r>
    </w:p>
    <w:p w14:paraId="3B7DB034">
      <w:pPr>
        <w:pStyle w:val="55"/>
        <w:widowControl/>
        <w:numPr>
          <w:ilvl w:val="0"/>
          <w:numId w:val="2"/>
        </w:numPr>
        <w:spacing w:before="312" w:after="312"/>
        <w:outlineLvl w:val="0"/>
        <w:rPr>
          <w:rFonts w:ascii="Times New Roman" w:hAnsi="Times New Roman"/>
          <w:color w:val="auto"/>
        </w:rPr>
      </w:pPr>
      <w:bookmarkStart w:id="5" w:name="_Toc200292634"/>
      <w:r>
        <w:rPr>
          <w:rFonts w:ascii="Times New Roman" w:hAnsi="Times New Roman"/>
          <w:color w:val="auto"/>
          <w:szCs w:val="21"/>
        </w:rPr>
        <w:t>基本要求</w:t>
      </w:r>
      <w:bookmarkEnd w:id="5"/>
    </w:p>
    <w:p w14:paraId="5FDD873E">
      <w:pPr>
        <w:pStyle w:val="56"/>
        <w:widowControl/>
        <w:numPr>
          <w:ilvl w:val="1"/>
          <w:numId w:val="2"/>
        </w:numPr>
        <w:spacing w:before="156" w:after="156"/>
        <w:outlineLvl w:val="1"/>
        <w:rPr>
          <w:rFonts w:ascii="Times New Roman" w:hAnsi="Times New Roman"/>
          <w:color w:val="auto"/>
        </w:rPr>
      </w:pPr>
      <w:bookmarkStart w:id="6" w:name="_Toc200292635"/>
      <w:r>
        <w:rPr>
          <w:rFonts w:ascii="Times New Roman" w:hAnsi="Times New Roman"/>
          <w:color w:val="auto"/>
          <w:szCs w:val="21"/>
        </w:rPr>
        <w:t>场所选择</w:t>
      </w:r>
      <w:bookmarkEnd w:id="6"/>
    </w:p>
    <w:p w14:paraId="509A32E2">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电动自行车销售企业应设置在建筑首层，不应设置在建筑的地下室及半地下建筑内。</w:t>
      </w:r>
    </w:p>
    <w:p w14:paraId="469EEE61">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电动自行车销售企业设置在公共建筑内时,应设置在建筑的首层，采用耐火极限不低于2h的防火隔墙与其他部分实现完全分隔，防火隔墙上不宜开设门、窗、洞口；当必须开设时，应设置甲级防火门、窗。</w:t>
      </w:r>
    </w:p>
    <w:p w14:paraId="5A2BD6C1">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设置在住宅建筑的商业服务网点，建筑面积不宜大于300㎡，住宅部分与非住宅部分之间应采用耐火极限不低于2h，且无开口的防火隔墙和耐火极限不低于2h的不燃性楼板完全分隔。住宅部分与非住宅部分的安全出口和疏散楼梯应分别独立设置，不应与建筑内其他场所共用疏散楼梯。</w:t>
      </w:r>
    </w:p>
    <w:p w14:paraId="5EDA89F2">
      <w:pPr>
        <w:pStyle w:val="57"/>
        <w:widowControl/>
        <w:numPr>
          <w:ilvl w:val="2"/>
          <w:numId w:val="2"/>
        </w:numPr>
        <w:jc w:val="both"/>
        <w:rPr>
          <w:rFonts w:ascii="Times New Roman" w:hAnsi="Times New Roman"/>
          <w:color w:val="auto"/>
        </w:rPr>
      </w:pPr>
      <w:r>
        <w:rPr>
          <w:rFonts w:ascii="Times New Roman" w:hAnsi="Times New Roman"/>
          <w:color w:val="auto"/>
          <w:sz w:val="21"/>
          <w:szCs w:val="21"/>
        </w:rPr>
        <w:t>商业服务网点中每个分隔单元之间应采用耐火极限不低于2h且无门、窗、洞口的防火隔墙相互分隔。设置在自建房、临时建筑内的门店参照以上标准执行。</w:t>
      </w:r>
    </w:p>
    <w:p w14:paraId="00EAEEF8">
      <w:pPr>
        <w:pStyle w:val="57"/>
        <w:widowControl/>
        <w:numPr>
          <w:ilvl w:val="2"/>
          <w:numId w:val="2"/>
        </w:numPr>
        <w:jc w:val="both"/>
        <w:rPr>
          <w:rFonts w:ascii="Times New Roman" w:hAnsi="Times New Roman"/>
          <w:color w:val="auto"/>
          <w:sz w:val="21"/>
          <w:szCs w:val="21"/>
        </w:rPr>
      </w:pPr>
      <w:r>
        <w:rPr>
          <w:rFonts w:ascii="Times New Roman" w:hAnsi="Times New Roman"/>
          <w:color w:val="auto"/>
          <w:sz w:val="21"/>
          <w:szCs w:val="21"/>
        </w:rPr>
        <w:t>电动自行车销售企业内严禁设置住宿场所。</w:t>
      </w:r>
    </w:p>
    <w:p w14:paraId="4FDE62B4">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电动自行车销售企业应符合GB 50016表3.1.1对于火灾危险性的要求，不与火灾危险性为甲、乙类的厂房库房和易燃、可燃材料堆场贴邻设置。</w:t>
      </w:r>
    </w:p>
    <w:p w14:paraId="217D7F97">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电动自行车销售企业不应与托儿所、幼儿园，老年人照料设施，学校教学楼及其集体宿舍，医院病房楼、门诊楼等贴邻设置。</w:t>
      </w:r>
    </w:p>
    <w:p w14:paraId="66948DE2">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电动自行车销售企业不应设置于工业建筑内(含设置小作坊为主要属性的建筑)。</w:t>
      </w:r>
    </w:p>
    <w:p w14:paraId="6C14029F">
      <w:pPr>
        <w:pStyle w:val="56"/>
        <w:widowControl/>
        <w:numPr>
          <w:ilvl w:val="1"/>
          <w:numId w:val="2"/>
        </w:numPr>
        <w:spacing w:before="156" w:after="156"/>
        <w:outlineLvl w:val="1"/>
        <w:rPr>
          <w:rFonts w:ascii="Times New Roman" w:hAnsi="Times New Roman"/>
          <w:color w:val="auto"/>
        </w:rPr>
      </w:pPr>
      <w:bookmarkStart w:id="7" w:name="_Toc200292636"/>
      <w:r>
        <w:rPr>
          <w:rFonts w:ascii="Times New Roman" w:hAnsi="Times New Roman"/>
          <w:color w:val="auto"/>
          <w:szCs w:val="21"/>
        </w:rPr>
        <w:t>内部设置</w:t>
      </w:r>
      <w:bookmarkEnd w:id="7"/>
    </w:p>
    <w:p w14:paraId="56B580B3">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电动自行车销售企业应配置高清监控设备，配备数量及设置满足有效覆盖各主要功能区的要求，监控数据有效保存30d。</w:t>
      </w:r>
    </w:p>
    <w:p w14:paraId="0C174572">
      <w:pPr>
        <w:pStyle w:val="57"/>
        <w:widowControl/>
        <w:numPr>
          <w:ilvl w:val="2"/>
          <w:numId w:val="2"/>
        </w:numPr>
        <w:jc w:val="both"/>
        <w:rPr>
          <w:rFonts w:ascii="Times New Roman" w:hAnsi="Times New Roman"/>
          <w:color w:val="auto"/>
          <w:sz w:val="21"/>
          <w:szCs w:val="21"/>
        </w:rPr>
      </w:pPr>
      <w:r>
        <w:rPr>
          <w:rFonts w:ascii="Times New Roman" w:hAnsi="Times New Roman"/>
          <w:color w:val="auto"/>
          <w:sz w:val="21"/>
          <w:szCs w:val="21"/>
        </w:rPr>
        <w:t>电动自行车销售企业应划分为商品展示销售区、蓄电池存放区、服务区等（如提供充电服务，需单独划分充电区并符合消防要求），各区域之间应采用醒目的标识线分隔。</w:t>
      </w:r>
    </w:p>
    <w:p w14:paraId="73CFE7E6">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电动自行车销售企业内禁止</w:t>
      </w:r>
      <w:r>
        <w:rPr>
          <w:rFonts w:hint="eastAsia" w:ascii="Times New Roman" w:hAnsi="Times New Roman"/>
          <w:color w:val="auto"/>
          <w:sz w:val="21"/>
          <w:szCs w:val="21"/>
          <w:lang w:val="en-US" w:eastAsia="zh-CN"/>
        </w:rPr>
        <w:t>在</w:t>
      </w:r>
      <w:r>
        <w:rPr>
          <w:rFonts w:ascii="Times New Roman" w:hAnsi="Times New Roman"/>
          <w:color w:val="auto"/>
          <w:sz w:val="21"/>
          <w:szCs w:val="21"/>
        </w:rPr>
        <w:t>店内给蓄电池充电，鼓励经营者在店铺门口设置充换电柜，店内禁止存在维修、组装蓄电池的情况。</w:t>
      </w:r>
    </w:p>
    <w:p w14:paraId="0A005952">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电动自行车经营场所建筑面积大于200㎡时，其安全出口数量不应少于2个，门店的疏散门应为平开门，且应向疏散方向开启，其净宽不应小于1.4m，不宜设置门槛。</w:t>
      </w:r>
    </w:p>
    <w:p w14:paraId="4A6F4E85">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电动自行车销售企业内夹层或阁楼、走道等有人员正常活动的最低处净高不应小于2m，建筑构件的耐火等级不得低于该建筑同等的燃烧性能和耐火极限。</w:t>
      </w:r>
    </w:p>
    <w:p w14:paraId="2B2412D8">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电动自行车销售企业内应合理布置商品区域和疏散通道</w:t>
      </w:r>
      <w:r>
        <w:rPr>
          <w:rFonts w:hint="eastAsia" w:ascii="Times New Roman" w:hAnsi="Times New Roman"/>
          <w:color w:val="auto"/>
          <w:sz w:val="21"/>
          <w:szCs w:val="21"/>
        </w:rPr>
        <w:t>，</w:t>
      </w:r>
      <w:r>
        <w:rPr>
          <w:rFonts w:ascii="Times New Roman" w:hAnsi="Times New Roman"/>
          <w:color w:val="auto"/>
          <w:sz w:val="21"/>
          <w:szCs w:val="21"/>
        </w:rPr>
        <w:t>疏散走道和疏散楼梯的净宽度不应小于1.1m。</w:t>
      </w:r>
    </w:p>
    <w:p w14:paraId="21F3A9BC">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电动自行车销售企业装修设计应采用不燃或难燃装修材料，并应符合建筑物耐火等级要求和</w:t>
      </w:r>
    </w:p>
    <w:p w14:paraId="1BC34CCB">
      <w:pPr>
        <w:pStyle w:val="57"/>
        <w:widowControl/>
        <w:jc w:val="both"/>
        <w:rPr>
          <w:rFonts w:ascii="Times New Roman" w:hAnsi="Times New Roman"/>
          <w:color w:val="auto"/>
        </w:rPr>
      </w:pPr>
      <w:r>
        <w:rPr>
          <w:rFonts w:ascii="Times New Roman" w:hAnsi="Times New Roman"/>
          <w:color w:val="auto"/>
          <w:sz w:val="21"/>
          <w:szCs w:val="21"/>
        </w:rPr>
        <w:t>GB</w:t>
      </w:r>
      <w:r>
        <w:rPr>
          <w:rFonts w:hint="eastAsia" w:ascii="Times New Roman" w:hAnsi="Times New Roman"/>
          <w:color w:val="auto"/>
          <w:sz w:val="21"/>
          <w:szCs w:val="21"/>
        </w:rPr>
        <w:t xml:space="preserve"> </w:t>
      </w:r>
      <w:r>
        <w:rPr>
          <w:rFonts w:ascii="Times New Roman" w:hAnsi="Times New Roman"/>
          <w:color w:val="auto"/>
          <w:sz w:val="21"/>
          <w:szCs w:val="21"/>
        </w:rPr>
        <w:t>50222中第4章的规定。</w:t>
      </w:r>
    </w:p>
    <w:p w14:paraId="2E65C3C4">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电动自行车销售企业户外电致发光广告牌不应直接设置在</w:t>
      </w:r>
      <w:r>
        <w:rPr>
          <w:rFonts w:hint="eastAsia" w:ascii="Times New Roman" w:hAnsi="Times New Roman"/>
          <w:color w:val="auto"/>
          <w:sz w:val="21"/>
          <w:szCs w:val="21"/>
          <w:lang w:val="en-US" w:eastAsia="zh-CN"/>
        </w:rPr>
        <w:t>有</w:t>
      </w:r>
      <w:r>
        <w:rPr>
          <w:rFonts w:ascii="Times New Roman" w:hAnsi="Times New Roman"/>
          <w:color w:val="auto"/>
          <w:sz w:val="21"/>
          <w:szCs w:val="21"/>
        </w:rPr>
        <w:t>可燃、难燃材料的墙体上。户外广告牌的设置不应遮挡建筑的外窗，不应影响外部灭火救援行动。</w:t>
      </w:r>
    </w:p>
    <w:p w14:paraId="1113FCA4">
      <w:pPr>
        <w:pStyle w:val="55"/>
        <w:widowControl/>
        <w:numPr>
          <w:ilvl w:val="0"/>
          <w:numId w:val="2"/>
        </w:numPr>
        <w:spacing w:before="312" w:after="312"/>
        <w:outlineLvl w:val="0"/>
        <w:rPr>
          <w:rFonts w:ascii="Times New Roman" w:hAnsi="Times New Roman"/>
          <w:color w:val="auto"/>
        </w:rPr>
      </w:pPr>
      <w:bookmarkStart w:id="8" w:name="_Toc200292637"/>
      <w:r>
        <w:rPr>
          <w:rFonts w:ascii="Times New Roman" w:hAnsi="Times New Roman"/>
          <w:color w:val="auto"/>
          <w:szCs w:val="21"/>
        </w:rPr>
        <w:t>人员管理</w:t>
      </w:r>
      <w:bookmarkEnd w:id="8"/>
      <w:r>
        <w:rPr>
          <w:rFonts w:ascii="Times New Roman" w:hAnsi="Times New Roman"/>
          <w:color w:val="auto"/>
          <w:szCs w:val="21"/>
        </w:rPr>
        <w:t> </w:t>
      </w:r>
    </w:p>
    <w:p w14:paraId="46CFC92A">
      <w:pPr>
        <w:pStyle w:val="56"/>
        <w:widowControl/>
        <w:numPr>
          <w:ilvl w:val="1"/>
          <w:numId w:val="2"/>
        </w:numPr>
        <w:spacing w:before="156" w:after="156"/>
        <w:outlineLvl w:val="1"/>
        <w:rPr>
          <w:rFonts w:ascii="Times New Roman" w:hAnsi="Times New Roman"/>
          <w:color w:val="auto"/>
        </w:rPr>
      </w:pPr>
      <w:bookmarkStart w:id="9" w:name="_Toc200292638"/>
      <w:r>
        <w:rPr>
          <w:rFonts w:ascii="Times New Roman" w:hAnsi="Times New Roman"/>
          <w:color w:val="auto"/>
          <w:szCs w:val="21"/>
        </w:rPr>
        <w:t>人员专业能力要求</w:t>
      </w:r>
      <w:bookmarkEnd w:id="9"/>
    </w:p>
    <w:p w14:paraId="2C6522D5">
      <w:pPr>
        <w:pStyle w:val="57"/>
        <w:widowControl/>
        <w:numPr>
          <w:ilvl w:val="2"/>
          <w:numId w:val="2"/>
        </w:numPr>
        <w:jc w:val="both"/>
        <w:rPr>
          <w:rFonts w:ascii="Times New Roman" w:hAnsi="Times New Roman"/>
          <w:color w:val="auto"/>
        </w:rPr>
      </w:pPr>
      <w:r>
        <w:rPr>
          <w:rFonts w:ascii="Times New Roman" w:hAnsi="Times New Roman"/>
          <w:color w:val="auto"/>
          <w:sz w:val="21"/>
          <w:szCs w:val="21"/>
        </w:rPr>
        <w:t>质量安全总监和质量安全员应具备以下质量安全管理能力：</w:t>
      </w:r>
    </w:p>
    <w:p w14:paraId="3EF5FF4D">
      <w:pPr>
        <w:numPr>
          <w:ilvl w:val="0"/>
          <w:numId w:val="4"/>
        </w:numPr>
        <w:ind w:left="840" w:hanging="420"/>
        <w:rPr>
          <w:rFonts w:ascii="Times New Roman" w:hAnsi="Times New Roman" w:cs="Times New Roman"/>
          <w:color w:val="auto"/>
        </w:rPr>
      </w:pPr>
      <w:r>
        <w:rPr>
          <w:rFonts w:ascii="Times New Roman" w:hAnsi="Times New Roman" w:eastAsia="宋体" w:cs="Times New Roman"/>
          <w:color w:val="auto"/>
          <w:szCs w:val="21"/>
        </w:rPr>
        <w:t>熟悉电动自行车产品质量安全相关法律法规、强制性国家标准和门店质量管理制度；</w:t>
      </w:r>
    </w:p>
    <w:p w14:paraId="7E4FF01B">
      <w:pPr>
        <w:numPr>
          <w:ilvl w:val="0"/>
          <w:numId w:val="4"/>
        </w:numPr>
        <w:ind w:left="840" w:hanging="420"/>
        <w:rPr>
          <w:rFonts w:ascii="Times New Roman" w:hAnsi="Times New Roman" w:cs="Times New Roman"/>
          <w:color w:val="auto"/>
        </w:rPr>
      </w:pPr>
      <w:r>
        <w:rPr>
          <w:rFonts w:ascii="Times New Roman" w:hAnsi="Times New Roman" w:eastAsia="宋体" w:cs="Times New Roman"/>
          <w:color w:val="auto"/>
          <w:szCs w:val="21"/>
        </w:rPr>
        <w:t>具备与所负责工作相关的专业教育背景和工作经验，熟悉任职岗位的工作任务和要求，具有</w:t>
      </w:r>
    </w:p>
    <w:p w14:paraId="5BBB326B">
      <w:pPr>
        <w:pStyle w:val="52"/>
        <w:widowControl/>
        <w:wordWrap w:val="0"/>
        <w:jc w:val="both"/>
        <w:rPr>
          <w:rFonts w:ascii="Times New Roman"/>
          <w:color w:val="auto"/>
        </w:rPr>
      </w:pPr>
      <w:r>
        <w:rPr>
          <w:rFonts w:ascii="Times New Roman"/>
          <w:color w:val="auto"/>
          <w:szCs w:val="21"/>
        </w:rPr>
        <w:t>识别和防控电动自行车产品质量安全风险的专业知识和技能；</w:t>
      </w:r>
    </w:p>
    <w:p w14:paraId="378A2164">
      <w:pPr>
        <w:numPr>
          <w:ilvl w:val="0"/>
          <w:numId w:val="4"/>
        </w:numPr>
        <w:ind w:left="840" w:hanging="420"/>
        <w:rPr>
          <w:rFonts w:ascii="Times New Roman" w:hAnsi="Times New Roman" w:cs="Times New Roman"/>
          <w:color w:val="auto"/>
        </w:rPr>
      </w:pPr>
      <w:r>
        <w:rPr>
          <w:rFonts w:ascii="Times New Roman" w:hAnsi="Times New Roman" w:eastAsia="宋体" w:cs="Times New Roman"/>
          <w:color w:val="auto"/>
          <w:szCs w:val="21"/>
        </w:rPr>
        <w:t>参加电动自行车产品质量安全管理人员培训并通过考核；</w:t>
      </w:r>
    </w:p>
    <w:p w14:paraId="492FD018">
      <w:pPr>
        <w:numPr>
          <w:ilvl w:val="0"/>
          <w:numId w:val="4"/>
        </w:numPr>
        <w:ind w:left="840" w:hanging="420"/>
        <w:rPr>
          <w:rFonts w:ascii="Times New Roman" w:hAnsi="Times New Roman" w:cs="Times New Roman"/>
          <w:color w:val="auto"/>
        </w:rPr>
      </w:pPr>
      <w:r>
        <w:rPr>
          <w:rFonts w:ascii="Times New Roman" w:hAnsi="Times New Roman" w:eastAsia="宋体" w:cs="Times New Roman"/>
          <w:color w:val="auto"/>
          <w:szCs w:val="21"/>
        </w:rPr>
        <w:t>其他应当具备的电动自行车产品质量安全管理能力。</w:t>
      </w:r>
    </w:p>
    <w:p w14:paraId="4A4F0F98">
      <w:pPr>
        <w:pStyle w:val="57"/>
        <w:widowControl/>
        <w:numPr>
          <w:ilvl w:val="2"/>
          <w:numId w:val="2"/>
        </w:numPr>
        <w:jc w:val="both"/>
        <w:rPr>
          <w:rFonts w:ascii="Times New Roman" w:hAnsi="Times New Roman"/>
          <w:color w:val="auto"/>
        </w:rPr>
      </w:pPr>
      <w:r>
        <w:rPr>
          <w:rFonts w:ascii="Times New Roman" w:hAnsi="Times New Roman"/>
          <w:color w:val="auto"/>
          <w:sz w:val="21"/>
          <w:szCs w:val="21"/>
        </w:rPr>
        <w:t>电气工作人员应具备与其作业活动相适应的用电安全、电击救援等专业技术知识及实践经验。</w:t>
      </w:r>
    </w:p>
    <w:p w14:paraId="5616231E">
      <w:pPr>
        <w:pStyle w:val="57"/>
        <w:widowControl/>
        <w:numPr>
          <w:ilvl w:val="2"/>
          <w:numId w:val="2"/>
        </w:numPr>
        <w:jc w:val="both"/>
        <w:rPr>
          <w:rFonts w:ascii="Times New Roman" w:hAnsi="Times New Roman"/>
          <w:color w:val="auto"/>
        </w:rPr>
      </w:pPr>
      <w:r>
        <w:rPr>
          <w:rFonts w:ascii="Times New Roman" w:hAnsi="Times New Roman"/>
          <w:color w:val="auto"/>
          <w:sz w:val="21"/>
          <w:szCs w:val="21"/>
        </w:rPr>
        <w:t>非电气作业人员需要从事接近带电线路的辅助性工作时，应</w:t>
      </w:r>
      <w:r>
        <w:rPr>
          <w:rFonts w:hint="eastAsia" w:ascii="Times New Roman" w:hAnsi="Times New Roman"/>
          <w:color w:val="auto"/>
          <w:sz w:val="21"/>
          <w:szCs w:val="21"/>
        </w:rPr>
        <w:t>按照</w:t>
      </w:r>
      <w:r>
        <w:rPr>
          <w:rFonts w:ascii="Times New Roman" w:hAnsi="Times New Roman"/>
          <w:color w:val="auto"/>
          <w:sz w:val="21"/>
          <w:szCs w:val="21"/>
        </w:rPr>
        <w:t>GB/T 13869的要求执行。</w:t>
      </w:r>
    </w:p>
    <w:p w14:paraId="2A4E1B21">
      <w:pPr>
        <w:pStyle w:val="56"/>
        <w:widowControl/>
        <w:numPr>
          <w:ilvl w:val="1"/>
          <w:numId w:val="2"/>
        </w:numPr>
        <w:spacing w:before="156" w:after="156"/>
        <w:outlineLvl w:val="1"/>
        <w:rPr>
          <w:rFonts w:ascii="Times New Roman" w:hAnsi="Times New Roman"/>
          <w:color w:val="auto"/>
        </w:rPr>
      </w:pPr>
      <w:bookmarkStart w:id="10" w:name="_Toc200292639"/>
      <w:r>
        <w:rPr>
          <w:rFonts w:ascii="Times New Roman" w:hAnsi="Times New Roman"/>
          <w:color w:val="auto"/>
          <w:szCs w:val="21"/>
        </w:rPr>
        <w:t>人员职责</w:t>
      </w:r>
      <w:bookmarkEnd w:id="10"/>
    </w:p>
    <w:p w14:paraId="117383AD">
      <w:pPr>
        <w:pStyle w:val="57"/>
        <w:widowControl/>
        <w:numPr>
          <w:ilvl w:val="2"/>
          <w:numId w:val="2"/>
        </w:numPr>
        <w:jc w:val="both"/>
        <w:rPr>
          <w:rFonts w:ascii="Times New Roman" w:hAnsi="Times New Roman"/>
          <w:color w:val="auto"/>
        </w:rPr>
      </w:pPr>
      <w:r>
        <w:rPr>
          <w:rFonts w:ascii="Times New Roman" w:hAnsi="Times New Roman"/>
          <w:color w:val="auto"/>
          <w:sz w:val="21"/>
          <w:szCs w:val="21"/>
        </w:rPr>
        <w:t>主要负责人对销售的电动自行车产品质量安全工作全面负责，履行本单位质量安全第一责任人的法定职责，质量安全总监、质量安全员应当按照岗位职责协助主要负责人做好电动自行车产品质量安全管理工作。</w:t>
      </w:r>
    </w:p>
    <w:p w14:paraId="178F50A7">
      <w:pPr>
        <w:pStyle w:val="57"/>
        <w:widowControl/>
        <w:numPr>
          <w:ilvl w:val="2"/>
          <w:numId w:val="2"/>
        </w:numPr>
        <w:jc w:val="both"/>
        <w:rPr>
          <w:rFonts w:ascii="Times New Roman" w:hAnsi="Times New Roman"/>
          <w:color w:val="auto"/>
        </w:rPr>
      </w:pPr>
      <w:r>
        <w:rPr>
          <w:rFonts w:ascii="Times New Roman" w:hAnsi="Times New Roman"/>
          <w:color w:val="auto"/>
          <w:sz w:val="21"/>
          <w:szCs w:val="21"/>
        </w:rPr>
        <w:t>主要负责人职责包括但不限于以下项目：</w:t>
      </w:r>
    </w:p>
    <w:p w14:paraId="7015D11C">
      <w:pPr>
        <w:numPr>
          <w:ilvl w:val="0"/>
          <w:numId w:val="5"/>
        </w:numPr>
        <w:ind w:left="840" w:hanging="420"/>
        <w:rPr>
          <w:rFonts w:ascii="Times New Roman" w:hAnsi="Times New Roman" w:cs="Times New Roman"/>
          <w:color w:val="auto"/>
        </w:rPr>
      </w:pPr>
      <w:r>
        <w:rPr>
          <w:rFonts w:ascii="Times New Roman" w:hAnsi="Times New Roman" w:eastAsia="宋体" w:cs="Times New Roman"/>
          <w:color w:val="auto"/>
          <w:szCs w:val="21"/>
        </w:rPr>
        <w:t>支持和保障质量安全总监、质量安全员依法开展产品质量安全管理工作；</w:t>
      </w:r>
    </w:p>
    <w:p w14:paraId="10041317">
      <w:pPr>
        <w:numPr>
          <w:ilvl w:val="0"/>
          <w:numId w:val="5"/>
        </w:numPr>
        <w:ind w:left="840" w:hanging="420"/>
        <w:rPr>
          <w:rFonts w:ascii="Times New Roman" w:hAnsi="Times New Roman" w:cs="Times New Roman"/>
          <w:color w:val="auto"/>
        </w:rPr>
      </w:pPr>
      <w:r>
        <w:rPr>
          <w:rFonts w:ascii="Times New Roman" w:hAnsi="Times New Roman" w:eastAsia="宋体" w:cs="Times New Roman"/>
          <w:color w:val="auto"/>
          <w:szCs w:val="21"/>
        </w:rPr>
        <w:t>全面负责组织电动自行车产品质量安全风险管控工作，为该项工作的开展提供必要的人力、</w:t>
      </w:r>
    </w:p>
    <w:p w14:paraId="075D0CD6">
      <w:pPr>
        <w:pStyle w:val="52"/>
        <w:widowControl/>
        <w:wordWrap w:val="0"/>
        <w:jc w:val="both"/>
        <w:rPr>
          <w:rFonts w:ascii="Times New Roman"/>
          <w:color w:val="auto"/>
        </w:rPr>
      </w:pPr>
      <w:r>
        <w:rPr>
          <w:rFonts w:ascii="Times New Roman"/>
          <w:color w:val="auto"/>
          <w:szCs w:val="21"/>
        </w:rPr>
        <w:t>物力、财力支持。</w:t>
      </w:r>
    </w:p>
    <w:p w14:paraId="17C2190E">
      <w:pPr>
        <w:pStyle w:val="57"/>
        <w:widowControl/>
        <w:numPr>
          <w:ilvl w:val="2"/>
          <w:numId w:val="2"/>
        </w:numPr>
        <w:jc w:val="both"/>
        <w:rPr>
          <w:rFonts w:ascii="Times New Roman" w:hAnsi="Times New Roman"/>
          <w:color w:val="auto"/>
        </w:rPr>
      </w:pPr>
      <w:r>
        <w:rPr>
          <w:rFonts w:ascii="Times New Roman" w:hAnsi="Times New Roman"/>
          <w:color w:val="auto"/>
          <w:sz w:val="21"/>
          <w:szCs w:val="21"/>
        </w:rPr>
        <w:t>质量安全总监职责包括但不限于以下项目：</w:t>
      </w:r>
    </w:p>
    <w:p w14:paraId="0C47E11E">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组织门店严格落实电动自行车产品质量安全相关法律法规、责任、义务及标准要求；</w:t>
      </w:r>
    </w:p>
    <w:p w14:paraId="3C93E3C3">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组织制定门店质量管理制度，建立岗位质量安全规范、质量安全责任以及相应的考核办法并</w:t>
      </w:r>
    </w:p>
    <w:p w14:paraId="10957B98">
      <w:pPr>
        <w:pStyle w:val="52"/>
        <w:widowControl/>
        <w:wordWrap w:val="0"/>
        <w:jc w:val="both"/>
        <w:rPr>
          <w:rFonts w:ascii="Times New Roman"/>
          <w:color w:val="auto"/>
        </w:rPr>
      </w:pPr>
      <w:r>
        <w:rPr>
          <w:rFonts w:ascii="Times New Roman"/>
          <w:color w:val="auto"/>
          <w:szCs w:val="21"/>
        </w:rPr>
        <w:t>督促落实；</w:t>
      </w:r>
    </w:p>
    <w:p w14:paraId="51B34232">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督促指导质量安全员落实岗位职责，检查门店各岗位质量安全责任制落实情况；</w:t>
      </w:r>
    </w:p>
    <w:p w14:paraId="64FF590B">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组织制定并督促落实电动自行车产品质量安全风险防控措施，定期开展质量安全自查，组织实施风险分析研判，评估质量安全状况，及时向门店主要负责人报告质量安全工作情况并提出改进措施，行使质量安全一票否决权并采取处置措施，消除质量安全隐患；</w:t>
      </w:r>
    </w:p>
    <w:p w14:paraId="3307F5E1">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组织拟定质量安全事故处置方案，开展应急演练，发生质量安全事故时，立即采取措施，防</w:t>
      </w:r>
    </w:p>
    <w:p w14:paraId="53708E61">
      <w:pPr>
        <w:pStyle w:val="52"/>
        <w:widowControl/>
        <w:wordWrap w:val="0"/>
        <w:jc w:val="both"/>
        <w:rPr>
          <w:rFonts w:ascii="Times New Roman"/>
          <w:color w:val="auto"/>
        </w:rPr>
      </w:pPr>
      <w:r>
        <w:rPr>
          <w:rFonts w:ascii="Times New Roman"/>
          <w:color w:val="auto"/>
          <w:szCs w:val="21"/>
        </w:rPr>
        <w:t>止事故扩大；</w:t>
      </w:r>
    </w:p>
    <w:p w14:paraId="201310AF">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对员工组织开展质量安全教育、培训和考核；</w:t>
      </w:r>
    </w:p>
    <w:p w14:paraId="1673BD34">
      <w:pPr>
        <w:numPr>
          <w:ilvl w:val="0"/>
          <w:numId w:val="6"/>
        </w:numPr>
        <w:ind w:left="840" w:hanging="420"/>
        <w:rPr>
          <w:rFonts w:ascii="Times New Roman" w:hAnsi="Times New Roman" w:cs="Times New Roman"/>
          <w:color w:val="auto"/>
        </w:rPr>
      </w:pPr>
      <w:r>
        <w:rPr>
          <w:rFonts w:ascii="Times New Roman" w:hAnsi="Times New Roman" w:eastAsia="宋体" w:cs="Times New Roman"/>
          <w:color w:val="auto"/>
          <w:szCs w:val="21"/>
        </w:rPr>
        <w:t>接受和配合市场监督管理部门开展的监督检查、缺陷产品召回、事故调查和质量安全追溯等</w:t>
      </w:r>
    </w:p>
    <w:p w14:paraId="712E2D22">
      <w:pPr>
        <w:pStyle w:val="52"/>
        <w:widowControl/>
        <w:wordWrap w:val="0"/>
        <w:jc w:val="both"/>
        <w:rPr>
          <w:rFonts w:ascii="Times New Roman"/>
          <w:color w:val="auto"/>
        </w:rPr>
      </w:pPr>
      <w:r>
        <w:rPr>
          <w:rFonts w:ascii="Times New Roman"/>
          <w:color w:val="auto"/>
          <w:szCs w:val="21"/>
        </w:rPr>
        <w:t>工作，对检查发现的问题积极整改落实。</w:t>
      </w:r>
    </w:p>
    <w:p w14:paraId="138668DD">
      <w:pPr>
        <w:pStyle w:val="57"/>
        <w:widowControl/>
        <w:numPr>
          <w:ilvl w:val="2"/>
          <w:numId w:val="2"/>
        </w:numPr>
        <w:jc w:val="both"/>
        <w:rPr>
          <w:rFonts w:ascii="Times New Roman" w:hAnsi="Times New Roman"/>
          <w:color w:val="auto"/>
          <w:szCs w:val="21"/>
        </w:rPr>
      </w:pPr>
      <w:r>
        <w:rPr>
          <w:rFonts w:ascii="Times New Roman" w:hAnsi="Times New Roman"/>
          <w:color w:val="auto"/>
          <w:sz w:val="21"/>
          <w:szCs w:val="21"/>
        </w:rPr>
        <w:t>质量安全员职责包括但不限于以下项目：</w:t>
      </w:r>
    </w:p>
    <w:p w14:paraId="2671B556">
      <w:pPr>
        <w:numPr>
          <w:ilvl w:val="0"/>
          <w:numId w:val="7"/>
        </w:numPr>
        <w:ind w:left="840" w:hanging="420"/>
        <w:rPr>
          <w:rFonts w:ascii="宋体" w:hAnsi="宋体" w:eastAsia="宋体" w:cs="宋体"/>
          <w:color w:val="auto"/>
        </w:rPr>
      </w:pPr>
      <w:r>
        <w:rPr>
          <w:rFonts w:hint="eastAsia" w:ascii="宋体" w:hAnsi="宋体" w:eastAsia="宋体" w:cs="宋体"/>
          <w:color w:val="auto"/>
          <w:szCs w:val="21"/>
        </w:rPr>
        <w:t>督促指导员工落实岗位质量安全规范；</w:t>
      </w:r>
    </w:p>
    <w:p w14:paraId="73466FEB">
      <w:pPr>
        <w:numPr>
          <w:ilvl w:val="0"/>
          <w:numId w:val="7"/>
        </w:numPr>
        <w:ind w:left="840" w:hanging="420"/>
        <w:rPr>
          <w:rFonts w:ascii="宋体" w:hAnsi="宋体" w:eastAsia="宋体" w:cs="宋体"/>
          <w:color w:val="auto"/>
        </w:rPr>
      </w:pPr>
      <w:r>
        <w:rPr>
          <w:rFonts w:hint="eastAsia" w:ascii="宋体" w:hAnsi="宋体" w:eastAsia="宋体" w:cs="宋体"/>
          <w:color w:val="auto"/>
          <w:szCs w:val="21"/>
        </w:rPr>
        <w:t>检查销售过程质量控制等制度落实情况；</w:t>
      </w:r>
    </w:p>
    <w:p w14:paraId="704075BE">
      <w:pPr>
        <w:numPr>
          <w:ilvl w:val="0"/>
          <w:numId w:val="7"/>
        </w:numPr>
        <w:ind w:left="840" w:hanging="420"/>
        <w:rPr>
          <w:rFonts w:ascii="宋体" w:hAnsi="宋体" w:eastAsia="宋体" w:cs="宋体"/>
          <w:color w:val="auto"/>
        </w:rPr>
      </w:pPr>
      <w:r>
        <w:rPr>
          <w:rFonts w:hint="eastAsia" w:ascii="宋体" w:hAnsi="宋体" w:eastAsia="宋体" w:cs="宋体"/>
          <w:color w:val="auto"/>
          <w:szCs w:val="21"/>
        </w:rPr>
        <w:t>实施对不合格品的控制，督促员工采取有效措施整改质量问题并及时报告质量安全总监；</w:t>
      </w:r>
    </w:p>
    <w:p w14:paraId="73F1DF19">
      <w:pPr>
        <w:numPr>
          <w:ilvl w:val="0"/>
          <w:numId w:val="7"/>
        </w:numPr>
        <w:ind w:left="840" w:hanging="420"/>
        <w:rPr>
          <w:rFonts w:ascii="宋体" w:hAnsi="宋体" w:eastAsia="宋体" w:cs="宋体"/>
          <w:color w:val="auto"/>
        </w:rPr>
      </w:pPr>
      <w:r>
        <w:rPr>
          <w:rFonts w:hint="eastAsia" w:ascii="宋体" w:hAnsi="宋体" w:eastAsia="宋体" w:cs="宋体"/>
          <w:color w:val="auto"/>
          <w:szCs w:val="21"/>
        </w:rPr>
        <w:t>管理维护企业销售电动自行车安全档案，按要求保存相关资料；</w:t>
      </w:r>
    </w:p>
    <w:p w14:paraId="2108C3A3">
      <w:pPr>
        <w:numPr>
          <w:ilvl w:val="0"/>
          <w:numId w:val="7"/>
        </w:numPr>
        <w:ind w:left="840" w:hanging="420"/>
        <w:rPr>
          <w:rFonts w:ascii="宋体" w:hAnsi="宋体" w:eastAsia="宋体" w:cs="宋体"/>
          <w:color w:val="auto"/>
        </w:rPr>
      </w:pPr>
      <w:r>
        <w:rPr>
          <w:rFonts w:hint="eastAsia" w:ascii="宋体" w:hAnsi="宋体" w:eastAsia="宋体" w:cs="宋体"/>
          <w:color w:val="auto"/>
          <w:szCs w:val="21"/>
        </w:rPr>
        <w:t>接受和配合市场监督管理部门开展的监督检查、缺陷产品召回、事故调查和质量安全追溯等</w:t>
      </w:r>
    </w:p>
    <w:p w14:paraId="6845F9F0">
      <w:pPr>
        <w:pStyle w:val="52"/>
        <w:widowControl/>
        <w:wordWrap w:val="0"/>
        <w:jc w:val="both"/>
        <w:rPr>
          <w:rFonts w:hint="eastAsia" w:hAnsi="宋体" w:eastAsia="宋体" w:cs="宋体"/>
          <w:color w:val="auto"/>
          <w:lang w:eastAsia="zh-CN"/>
        </w:rPr>
      </w:pPr>
      <w:r>
        <w:rPr>
          <w:rFonts w:hint="eastAsia" w:hAnsi="宋体" w:cs="宋体"/>
          <w:color w:val="auto"/>
          <w:szCs w:val="21"/>
        </w:rPr>
        <w:t>工作，如实提供有关材料</w:t>
      </w:r>
      <w:r>
        <w:rPr>
          <w:rFonts w:hint="eastAsia" w:hAnsi="宋体" w:cs="宋体"/>
          <w:color w:val="auto"/>
          <w:szCs w:val="21"/>
          <w:lang w:eastAsia="zh-CN"/>
        </w:rPr>
        <w:t>。</w:t>
      </w:r>
    </w:p>
    <w:p w14:paraId="5F924F17">
      <w:pPr>
        <w:pStyle w:val="56"/>
        <w:widowControl/>
        <w:numPr>
          <w:ilvl w:val="1"/>
          <w:numId w:val="2"/>
        </w:numPr>
        <w:spacing w:before="156" w:after="156"/>
        <w:outlineLvl w:val="1"/>
        <w:rPr>
          <w:rFonts w:ascii="Times New Roman" w:hAnsi="Times New Roman"/>
          <w:color w:val="auto"/>
        </w:rPr>
      </w:pPr>
      <w:bookmarkStart w:id="11" w:name="_Toc200292640"/>
      <w:r>
        <w:rPr>
          <w:rFonts w:ascii="Times New Roman" w:hAnsi="Times New Roman"/>
          <w:color w:val="auto"/>
          <w:szCs w:val="21"/>
        </w:rPr>
        <w:t>人员培训与考核</w:t>
      </w:r>
      <w:bookmarkEnd w:id="11"/>
    </w:p>
    <w:p w14:paraId="0AF11C92">
      <w:pPr>
        <w:pStyle w:val="57"/>
        <w:widowControl/>
        <w:numPr>
          <w:ilvl w:val="2"/>
          <w:numId w:val="2"/>
        </w:numPr>
        <w:jc w:val="both"/>
        <w:rPr>
          <w:rFonts w:ascii="Times New Roman" w:hAnsi="Times New Roman"/>
          <w:color w:val="auto"/>
        </w:rPr>
      </w:pPr>
      <w:r>
        <w:rPr>
          <w:rFonts w:ascii="Times New Roman" w:hAnsi="Times New Roman"/>
          <w:color w:val="auto"/>
          <w:sz w:val="21"/>
          <w:szCs w:val="21"/>
        </w:rPr>
        <w:t>应通过内部、外部培训等方式加强员工业务技能及职业素养培训。</w:t>
      </w:r>
    </w:p>
    <w:p w14:paraId="5EE1C023">
      <w:pPr>
        <w:pStyle w:val="57"/>
        <w:widowControl/>
        <w:numPr>
          <w:ilvl w:val="2"/>
          <w:numId w:val="2"/>
        </w:numPr>
        <w:jc w:val="both"/>
        <w:rPr>
          <w:rFonts w:ascii="Times New Roman" w:hAnsi="Times New Roman"/>
          <w:color w:val="auto"/>
        </w:rPr>
      </w:pPr>
      <w:r>
        <w:rPr>
          <w:rFonts w:ascii="Times New Roman" w:hAnsi="Times New Roman"/>
          <w:color w:val="auto"/>
          <w:sz w:val="21"/>
          <w:szCs w:val="21"/>
        </w:rPr>
        <w:t>监管部门应当按照分层、分级、分类原则，定期组织辖区内电动自行车经营场所质量安全总监和质量安全员考核，并公布和记录考核结果。</w:t>
      </w:r>
    </w:p>
    <w:p w14:paraId="1594FA46">
      <w:pPr>
        <w:pStyle w:val="55"/>
        <w:widowControl/>
        <w:numPr>
          <w:ilvl w:val="0"/>
          <w:numId w:val="2"/>
        </w:numPr>
        <w:spacing w:before="312" w:after="312"/>
        <w:outlineLvl w:val="0"/>
        <w:rPr>
          <w:rFonts w:ascii="Times New Roman" w:hAnsi="Times New Roman"/>
          <w:color w:val="auto"/>
        </w:rPr>
      </w:pPr>
      <w:bookmarkStart w:id="12" w:name="_Toc200292641"/>
      <w:r>
        <w:rPr>
          <w:rFonts w:ascii="Times New Roman" w:hAnsi="Times New Roman"/>
          <w:color w:val="auto"/>
          <w:szCs w:val="21"/>
        </w:rPr>
        <w:t>经营行为管理</w:t>
      </w:r>
      <w:bookmarkEnd w:id="12"/>
    </w:p>
    <w:p w14:paraId="0F521710">
      <w:pPr>
        <w:pStyle w:val="57"/>
        <w:widowControl/>
        <w:numPr>
          <w:ilvl w:val="1"/>
          <w:numId w:val="2"/>
        </w:numPr>
        <w:jc w:val="both"/>
        <w:rPr>
          <w:rFonts w:ascii="Times New Roman" w:hAnsi="Times New Roman"/>
          <w:color w:val="auto"/>
        </w:rPr>
      </w:pPr>
      <w:r>
        <w:rPr>
          <w:rFonts w:ascii="Times New Roman" w:hAnsi="Times New Roman"/>
          <w:color w:val="auto"/>
          <w:sz w:val="21"/>
          <w:szCs w:val="21"/>
        </w:rPr>
        <w:t>鼓励销售电动自行车附带赠送符合国家强制性标准的头盔。鼓励电动自行车生产者、销售者采取以旧换新、折价回购等方式置换废旧的电动自行车。</w:t>
      </w:r>
    </w:p>
    <w:p w14:paraId="5B4B8D2A">
      <w:pPr>
        <w:pStyle w:val="57"/>
        <w:widowControl/>
        <w:numPr>
          <w:ilvl w:val="1"/>
          <w:numId w:val="2"/>
        </w:numPr>
        <w:jc w:val="both"/>
        <w:rPr>
          <w:rFonts w:ascii="Times New Roman" w:hAnsi="Times New Roman"/>
          <w:color w:val="auto"/>
        </w:rPr>
      </w:pPr>
      <w:r>
        <w:rPr>
          <w:rFonts w:ascii="Times New Roman" w:hAnsi="Times New Roman"/>
          <w:color w:val="auto"/>
          <w:sz w:val="21"/>
          <w:szCs w:val="21"/>
        </w:rPr>
        <w:t>电动自行车的销售者应在门店显著位置公示销售车辆符合国家强制性标准</w:t>
      </w:r>
      <w:r>
        <w:rPr>
          <w:rFonts w:hint="eastAsia" w:ascii="Times New Roman" w:hAnsi="Times New Roman"/>
          <w:color w:val="auto"/>
          <w:sz w:val="21"/>
          <w:szCs w:val="21"/>
        </w:rPr>
        <w:t>、</w:t>
      </w:r>
      <w:r>
        <w:rPr>
          <w:rFonts w:ascii="Times New Roman" w:hAnsi="Times New Roman"/>
          <w:color w:val="auto"/>
          <w:sz w:val="21"/>
          <w:szCs w:val="21"/>
        </w:rPr>
        <w:t>获得强制性产品认证、营业执照、产品目录和登记上牌</w:t>
      </w:r>
      <w:r>
        <w:rPr>
          <w:rFonts w:hint="eastAsia" w:ascii="Times New Roman" w:hAnsi="Times New Roman"/>
          <w:color w:val="auto"/>
          <w:sz w:val="21"/>
          <w:szCs w:val="21"/>
        </w:rPr>
        <w:t>等</w:t>
      </w:r>
      <w:r>
        <w:rPr>
          <w:rFonts w:ascii="Times New Roman" w:hAnsi="Times New Roman"/>
          <w:color w:val="auto"/>
          <w:sz w:val="21"/>
          <w:szCs w:val="21"/>
        </w:rPr>
        <w:t>法律法规规定</w:t>
      </w:r>
      <w:r>
        <w:rPr>
          <w:rFonts w:hint="eastAsia" w:ascii="Times New Roman" w:hAnsi="Times New Roman"/>
          <w:color w:val="auto"/>
          <w:sz w:val="21"/>
          <w:szCs w:val="21"/>
        </w:rPr>
        <w:t>，以及</w:t>
      </w:r>
      <w:r>
        <w:rPr>
          <w:rFonts w:ascii="Times New Roman" w:hAnsi="Times New Roman"/>
          <w:color w:val="auto"/>
          <w:sz w:val="21"/>
          <w:szCs w:val="21"/>
        </w:rPr>
        <w:t>电动自行车销售单位承诺书等有关信息。</w:t>
      </w:r>
    </w:p>
    <w:p w14:paraId="7C73619D">
      <w:pPr>
        <w:pStyle w:val="57"/>
        <w:widowControl/>
        <w:numPr>
          <w:ilvl w:val="1"/>
          <w:numId w:val="2"/>
        </w:numPr>
        <w:jc w:val="both"/>
        <w:rPr>
          <w:rFonts w:ascii="Times New Roman" w:hAnsi="Times New Roman"/>
          <w:color w:val="auto"/>
        </w:rPr>
      </w:pPr>
      <w:r>
        <w:rPr>
          <w:rFonts w:ascii="Times New Roman" w:hAnsi="Times New Roman"/>
          <w:color w:val="auto"/>
          <w:sz w:val="21"/>
          <w:szCs w:val="21"/>
        </w:rPr>
        <w:t>销售的电动自行车合格证信息应与实车相符</w:t>
      </w:r>
      <w:r>
        <w:rPr>
          <w:rFonts w:hint="eastAsia" w:ascii="Times New Roman" w:hAnsi="Times New Roman"/>
          <w:color w:val="auto"/>
          <w:sz w:val="21"/>
          <w:szCs w:val="21"/>
        </w:rPr>
        <w:t>，</w:t>
      </w:r>
      <w:r>
        <w:rPr>
          <w:rFonts w:ascii="Times New Roman" w:hAnsi="Times New Roman"/>
          <w:color w:val="auto"/>
          <w:sz w:val="21"/>
          <w:szCs w:val="21"/>
        </w:rPr>
        <w:t>销售配备的电池应与整车合格证上蓄电池信息(品牌、型号、参数)相符。</w:t>
      </w:r>
    </w:p>
    <w:p w14:paraId="7174D0AC">
      <w:pPr>
        <w:pStyle w:val="57"/>
        <w:widowControl/>
        <w:numPr>
          <w:ilvl w:val="1"/>
          <w:numId w:val="2"/>
        </w:numPr>
        <w:jc w:val="both"/>
        <w:rPr>
          <w:rFonts w:ascii="Times New Roman" w:hAnsi="Times New Roman"/>
          <w:color w:val="auto"/>
        </w:rPr>
      </w:pPr>
      <w:r>
        <w:rPr>
          <w:rFonts w:ascii="Times New Roman" w:hAnsi="Times New Roman"/>
          <w:color w:val="auto"/>
          <w:sz w:val="21"/>
          <w:szCs w:val="21"/>
        </w:rPr>
        <w:t>销售</w:t>
      </w:r>
      <w:r>
        <w:rPr>
          <w:rFonts w:hint="eastAsia" w:ascii="Times New Roman" w:hAnsi="Times New Roman"/>
          <w:color w:val="auto"/>
          <w:sz w:val="21"/>
          <w:szCs w:val="21"/>
        </w:rPr>
        <w:t>企业</w:t>
      </w:r>
      <w:r>
        <w:rPr>
          <w:rFonts w:ascii="Times New Roman" w:hAnsi="Times New Roman"/>
          <w:color w:val="auto"/>
          <w:sz w:val="21"/>
          <w:szCs w:val="21"/>
        </w:rPr>
        <w:t>应对电动自行车和蓄电池进货实施检查验收，建立进货和销售台账，查验产品合格证明、检验报告、3C标志和有关标识。</w:t>
      </w:r>
    </w:p>
    <w:p w14:paraId="29765471">
      <w:pPr>
        <w:pStyle w:val="57"/>
        <w:widowControl/>
        <w:numPr>
          <w:ilvl w:val="1"/>
          <w:numId w:val="2"/>
        </w:numPr>
        <w:jc w:val="both"/>
        <w:rPr>
          <w:rFonts w:ascii="Times New Roman" w:hAnsi="Times New Roman"/>
          <w:color w:val="auto"/>
        </w:rPr>
      </w:pPr>
      <w:r>
        <w:rPr>
          <w:rFonts w:hint="eastAsia" w:ascii="Times New Roman" w:hAnsi="Times New Roman"/>
          <w:color w:val="auto"/>
          <w:sz w:val="21"/>
          <w:szCs w:val="21"/>
        </w:rPr>
        <w:t>经营场所</w:t>
      </w:r>
      <w:r>
        <w:rPr>
          <w:rFonts w:ascii="Times New Roman" w:hAnsi="Times New Roman"/>
          <w:color w:val="auto"/>
          <w:sz w:val="21"/>
          <w:szCs w:val="21"/>
        </w:rPr>
        <w:t>内不</w:t>
      </w:r>
      <w:r>
        <w:rPr>
          <w:rFonts w:hint="eastAsia" w:ascii="Times New Roman" w:hAnsi="Times New Roman"/>
          <w:color w:val="auto"/>
          <w:sz w:val="21"/>
          <w:szCs w:val="21"/>
        </w:rPr>
        <w:t>得</w:t>
      </w:r>
      <w:r>
        <w:rPr>
          <w:rFonts w:ascii="Times New Roman" w:hAnsi="Times New Roman"/>
          <w:color w:val="auto"/>
          <w:sz w:val="21"/>
          <w:szCs w:val="21"/>
        </w:rPr>
        <w:t>设置维修区域，不</w:t>
      </w:r>
      <w:r>
        <w:rPr>
          <w:rFonts w:hint="eastAsia" w:ascii="Times New Roman" w:hAnsi="Times New Roman"/>
          <w:color w:val="auto"/>
          <w:sz w:val="21"/>
          <w:szCs w:val="21"/>
        </w:rPr>
        <w:t>得</w:t>
      </w:r>
      <w:r>
        <w:rPr>
          <w:rFonts w:ascii="Times New Roman" w:hAnsi="Times New Roman"/>
          <w:color w:val="auto"/>
          <w:sz w:val="21"/>
          <w:szCs w:val="21"/>
        </w:rPr>
        <w:t>有维修行为，不</w:t>
      </w:r>
      <w:r>
        <w:rPr>
          <w:rFonts w:hint="eastAsia" w:ascii="Times New Roman" w:hAnsi="Times New Roman"/>
          <w:color w:val="auto"/>
          <w:sz w:val="21"/>
          <w:szCs w:val="21"/>
        </w:rPr>
        <w:t>得</w:t>
      </w:r>
      <w:r>
        <w:rPr>
          <w:rFonts w:ascii="Times New Roman" w:hAnsi="Times New Roman"/>
          <w:color w:val="auto"/>
          <w:sz w:val="21"/>
          <w:szCs w:val="21"/>
        </w:rPr>
        <w:t>对出厂后的电动自行车实施下列行为</w:t>
      </w:r>
      <w:r>
        <w:rPr>
          <w:rFonts w:hint="eastAsia" w:ascii="Times New Roman" w:hAnsi="Times New Roman"/>
          <w:color w:val="auto"/>
          <w:sz w:val="21"/>
          <w:szCs w:val="21"/>
        </w:rPr>
        <w:t>：</w:t>
      </w:r>
    </w:p>
    <w:p w14:paraId="3B923391">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加装、改装蓄电池和电机等动力装置，或者更换与车辆合格证参数信息不匹配的蓄电池和电机等动力装置</w:t>
      </w:r>
      <w:r>
        <w:rPr>
          <w:rFonts w:hint="eastAsia" w:ascii="Times New Roman" w:hAnsi="Times New Roman" w:eastAsia="宋体" w:cs="Times New Roman"/>
          <w:color w:val="auto"/>
          <w:szCs w:val="21"/>
        </w:rPr>
        <w:t>；</w:t>
      </w:r>
    </w:p>
    <w:p w14:paraId="72D10436">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加装、改装车篷、加长</w:t>
      </w:r>
      <w:r>
        <w:rPr>
          <w:rFonts w:hint="eastAsia" w:ascii="Times New Roman" w:hAnsi="Times New Roman" w:eastAsia="宋体" w:cs="Times New Roman"/>
          <w:color w:val="auto"/>
          <w:szCs w:val="21"/>
          <w:lang w:val="en-US" w:eastAsia="zh-CN"/>
        </w:rPr>
        <w:t>鞍座</w:t>
      </w:r>
      <w:r>
        <w:rPr>
          <w:rFonts w:ascii="Times New Roman" w:hAnsi="Times New Roman" w:eastAsia="宋体" w:cs="Times New Roman"/>
          <w:color w:val="auto"/>
          <w:szCs w:val="21"/>
        </w:rPr>
        <w:t>等装置</w:t>
      </w:r>
      <w:r>
        <w:rPr>
          <w:rFonts w:hint="eastAsia" w:ascii="Times New Roman" w:hAnsi="Times New Roman" w:eastAsia="宋体" w:cs="Times New Roman"/>
          <w:color w:val="auto"/>
          <w:szCs w:val="21"/>
        </w:rPr>
        <w:t>；</w:t>
      </w:r>
    </w:p>
    <w:p w14:paraId="579B70D8">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拆除或者改动限速处理装置</w:t>
      </w:r>
      <w:r>
        <w:rPr>
          <w:rFonts w:hint="eastAsia" w:ascii="Times New Roman" w:hAnsi="Times New Roman" w:eastAsia="宋体" w:cs="Times New Roman"/>
          <w:color w:val="auto"/>
          <w:szCs w:val="21"/>
        </w:rPr>
        <w:t>；</w:t>
      </w:r>
    </w:p>
    <w:p w14:paraId="0144F799">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其他影响电动自行车安全的拼装、改装行为</w:t>
      </w:r>
      <w:r>
        <w:rPr>
          <w:rFonts w:hint="eastAsia" w:ascii="Times New Roman" w:hAnsi="Times New Roman" w:eastAsia="宋体" w:cs="Times New Roman"/>
          <w:color w:val="auto"/>
          <w:szCs w:val="21"/>
        </w:rPr>
        <w:t>；</w:t>
      </w:r>
    </w:p>
    <w:p w14:paraId="4DDB55FD">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改变电动自行车整车编码</w:t>
      </w:r>
      <w:r>
        <w:rPr>
          <w:rFonts w:hint="eastAsia" w:ascii="Times New Roman" w:hAnsi="Times New Roman" w:eastAsia="宋体" w:cs="Times New Roman"/>
          <w:color w:val="auto"/>
          <w:szCs w:val="21"/>
        </w:rPr>
        <w:t>；</w:t>
      </w:r>
    </w:p>
    <w:p w14:paraId="727EA798">
      <w:pPr>
        <w:numPr>
          <w:ilvl w:val="0"/>
          <w:numId w:val="8"/>
        </w:numPr>
        <w:ind w:left="840" w:hanging="420"/>
        <w:rPr>
          <w:rFonts w:ascii="Times New Roman" w:hAnsi="Times New Roman" w:cs="Times New Roman"/>
          <w:color w:val="auto"/>
        </w:rPr>
      </w:pPr>
      <w:r>
        <w:rPr>
          <w:rFonts w:ascii="Times New Roman" w:hAnsi="Times New Roman" w:eastAsia="宋体" w:cs="Times New Roman"/>
          <w:color w:val="auto"/>
          <w:szCs w:val="21"/>
        </w:rPr>
        <w:t>法律、法规禁止的其他行为。</w:t>
      </w:r>
    </w:p>
    <w:p w14:paraId="7FF071F8">
      <w:pPr>
        <w:pStyle w:val="57"/>
        <w:widowControl/>
        <w:numPr>
          <w:ilvl w:val="1"/>
          <w:numId w:val="2"/>
        </w:numPr>
        <w:jc w:val="both"/>
        <w:rPr>
          <w:rFonts w:ascii="Times New Roman" w:hAnsi="Times New Roman"/>
          <w:color w:val="auto"/>
        </w:rPr>
      </w:pPr>
      <w:r>
        <w:rPr>
          <w:rFonts w:ascii="Times New Roman" w:hAnsi="Times New Roman"/>
          <w:color w:val="auto"/>
          <w:sz w:val="21"/>
          <w:szCs w:val="21"/>
        </w:rPr>
        <w:t>电动自行车即买即登记服务点的门店应遵循如下规定</w:t>
      </w:r>
      <w:r>
        <w:rPr>
          <w:rFonts w:hint="eastAsia" w:ascii="Times New Roman" w:hAnsi="Times New Roman"/>
          <w:color w:val="auto"/>
          <w:sz w:val="21"/>
          <w:szCs w:val="21"/>
        </w:rPr>
        <w:t>：</w:t>
      </w:r>
    </w:p>
    <w:p w14:paraId="46512BC2">
      <w:pPr>
        <w:numPr>
          <w:ilvl w:val="0"/>
          <w:numId w:val="9"/>
        </w:numPr>
        <w:ind w:left="840" w:hanging="420"/>
        <w:rPr>
          <w:rFonts w:ascii="Times New Roman" w:hAnsi="Times New Roman" w:cs="Times New Roman"/>
          <w:color w:val="auto"/>
        </w:rPr>
      </w:pPr>
      <w:r>
        <w:rPr>
          <w:rFonts w:ascii="Times New Roman" w:hAnsi="Times New Roman" w:eastAsia="宋体" w:cs="Times New Roman"/>
          <w:color w:val="auto"/>
          <w:szCs w:val="21"/>
        </w:rPr>
        <w:t>店内有可保存的监控录像，配备满足上牌需求的打印机等</w:t>
      </w:r>
      <w:r>
        <w:rPr>
          <w:rFonts w:hint="eastAsia" w:ascii="Times New Roman" w:hAnsi="Times New Roman" w:eastAsia="宋体" w:cs="Times New Roman"/>
          <w:color w:val="auto"/>
          <w:szCs w:val="21"/>
        </w:rPr>
        <w:t>；</w:t>
      </w:r>
    </w:p>
    <w:p w14:paraId="33088446">
      <w:pPr>
        <w:numPr>
          <w:ilvl w:val="0"/>
          <w:numId w:val="9"/>
        </w:numPr>
        <w:ind w:left="840" w:hanging="420"/>
        <w:rPr>
          <w:rFonts w:ascii="Times New Roman" w:hAnsi="Times New Roman" w:cs="Times New Roman"/>
          <w:color w:val="auto"/>
        </w:rPr>
      </w:pPr>
      <w:r>
        <w:rPr>
          <w:rFonts w:ascii="Times New Roman" w:hAnsi="Times New Roman" w:eastAsia="宋体" w:cs="Times New Roman"/>
          <w:color w:val="auto"/>
          <w:szCs w:val="21"/>
        </w:rPr>
        <w:t>店内合理规划即买即登记验车服务点</w:t>
      </w:r>
      <w:r>
        <w:rPr>
          <w:rFonts w:hint="eastAsia" w:ascii="Times New Roman" w:hAnsi="Times New Roman" w:eastAsia="宋体" w:cs="Times New Roman"/>
          <w:color w:val="auto"/>
          <w:szCs w:val="21"/>
        </w:rPr>
        <w:t>；</w:t>
      </w:r>
    </w:p>
    <w:p w14:paraId="68C74041">
      <w:pPr>
        <w:numPr>
          <w:ilvl w:val="0"/>
          <w:numId w:val="9"/>
        </w:numPr>
        <w:ind w:left="840" w:hanging="420"/>
        <w:rPr>
          <w:rFonts w:ascii="Times New Roman" w:hAnsi="Times New Roman" w:cs="Times New Roman"/>
          <w:color w:val="auto"/>
        </w:rPr>
      </w:pPr>
      <w:r>
        <w:rPr>
          <w:rFonts w:ascii="Times New Roman" w:hAnsi="Times New Roman" w:eastAsia="宋体" w:cs="Times New Roman"/>
          <w:color w:val="auto"/>
          <w:szCs w:val="21"/>
        </w:rPr>
        <w:t>不得伪造产品信息和购买者信息办理电动自行车注册登记</w:t>
      </w:r>
      <w:r>
        <w:rPr>
          <w:rFonts w:hint="eastAsia" w:ascii="Times New Roman" w:hAnsi="Times New Roman" w:eastAsia="宋体" w:cs="Times New Roman"/>
          <w:color w:val="auto"/>
          <w:szCs w:val="21"/>
        </w:rPr>
        <w:t>；</w:t>
      </w:r>
    </w:p>
    <w:p w14:paraId="3EF8DAC0">
      <w:pPr>
        <w:numPr>
          <w:ilvl w:val="0"/>
          <w:numId w:val="9"/>
        </w:numPr>
        <w:ind w:left="840" w:hanging="420"/>
        <w:rPr>
          <w:rFonts w:ascii="Times New Roman" w:hAnsi="Times New Roman" w:cs="Times New Roman"/>
          <w:color w:val="auto"/>
        </w:rPr>
      </w:pPr>
      <w:r>
        <w:rPr>
          <w:rFonts w:ascii="Times New Roman" w:hAnsi="Times New Roman" w:eastAsia="宋体" w:cs="Times New Roman"/>
          <w:color w:val="auto"/>
          <w:szCs w:val="21"/>
        </w:rPr>
        <w:t>不乱收、加收费用，不得提供伪造号牌</w:t>
      </w:r>
      <w:r>
        <w:rPr>
          <w:rFonts w:hint="eastAsia" w:ascii="Times New Roman" w:hAnsi="Times New Roman" w:eastAsia="宋体" w:cs="Times New Roman"/>
          <w:color w:val="auto"/>
          <w:szCs w:val="21"/>
        </w:rPr>
        <w:t>；</w:t>
      </w:r>
    </w:p>
    <w:p w14:paraId="6BECC91F">
      <w:pPr>
        <w:numPr>
          <w:ilvl w:val="0"/>
          <w:numId w:val="9"/>
        </w:numPr>
        <w:ind w:left="840" w:hanging="420"/>
        <w:rPr>
          <w:rFonts w:ascii="Times New Roman" w:hAnsi="Times New Roman" w:cs="Times New Roman"/>
          <w:color w:val="auto"/>
        </w:rPr>
      </w:pPr>
      <w:r>
        <w:rPr>
          <w:rFonts w:ascii="Times New Roman" w:hAnsi="Times New Roman" w:eastAsia="宋体" w:cs="Times New Roman"/>
          <w:color w:val="auto"/>
          <w:szCs w:val="21"/>
        </w:rPr>
        <w:t>赋码实施后，电动自行车整车编码、蓄电池、充电器编码应匹配，并实行合体登记。上牌遵循相关管理办法对电池进行赋码管理，只有车电码一致才能上牌。</w:t>
      </w:r>
    </w:p>
    <w:p w14:paraId="75EC8E23">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应当将电动自行车登记的条件、程序、需提交材料和申请表的示范文本等进行公布，并提供业务查询、证件快递、保险投保等便民服务。</w:t>
      </w:r>
    </w:p>
    <w:p w14:paraId="0F15D9DE">
      <w:pPr>
        <w:pStyle w:val="57"/>
        <w:widowControl/>
        <w:numPr>
          <w:ilvl w:val="1"/>
          <w:numId w:val="2"/>
        </w:numPr>
        <w:jc w:val="both"/>
        <w:rPr>
          <w:rFonts w:ascii="Times New Roman" w:hAnsi="Times New Roman"/>
          <w:color w:val="auto"/>
        </w:rPr>
      </w:pPr>
      <w:r>
        <w:rPr>
          <w:rFonts w:ascii="Times New Roman" w:hAnsi="Times New Roman"/>
          <w:color w:val="auto"/>
          <w:sz w:val="21"/>
          <w:szCs w:val="21"/>
        </w:rPr>
        <w:t>引导电动自行车所有人投保第三者责任险、驾驶人员人身意外伤害险。</w:t>
      </w:r>
    </w:p>
    <w:p w14:paraId="5453C495">
      <w:pPr>
        <w:pStyle w:val="57"/>
        <w:widowControl/>
        <w:numPr>
          <w:ilvl w:val="1"/>
          <w:numId w:val="2"/>
        </w:numPr>
        <w:jc w:val="both"/>
        <w:rPr>
          <w:rFonts w:ascii="Times New Roman" w:hAnsi="Times New Roman"/>
          <w:color w:val="auto"/>
        </w:rPr>
      </w:pPr>
      <w:r>
        <w:rPr>
          <w:rFonts w:ascii="Times New Roman" w:hAnsi="Times New Roman"/>
          <w:color w:val="auto"/>
          <w:sz w:val="21"/>
          <w:szCs w:val="21"/>
        </w:rPr>
        <w:t>通过发放安全骑行宣传资料、播放宣传视频等方式，对驾驶人进行道路交通安全和消防安全常识教育。电动自行车销售者应保证购车消费者充分的知情权，告知电动自行车安全技术规范GB</w:t>
      </w:r>
      <w:r>
        <w:rPr>
          <w:rFonts w:hint="eastAsia" w:ascii="Times New Roman" w:hAnsi="Times New Roman"/>
          <w:color w:val="auto"/>
          <w:sz w:val="21"/>
          <w:szCs w:val="21"/>
        </w:rPr>
        <w:t xml:space="preserve"> </w:t>
      </w:r>
      <w:r>
        <w:rPr>
          <w:rFonts w:ascii="Times New Roman" w:hAnsi="Times New Roman"/>
          <w:color w:val="auto"/>
          <w:sz w:val="21"/>
          <w:szCs w:val="21"/>
        </w:rPr>
        <w:t>17761的具体要求，以及</w:t>
      </w:r>
      <w:r>
        <w:rPr>
          <w:rFonts w:hint="eastAsia" w:ascii="Times New Roman" w:hAnsi="Times New Roman"/>
          <w:color w:val="auto"/>
          <w:sz w:val="21"/>
          <w:szCs w:val="21"/>
        </w:rPr>
        <w:t>擅自</w:t>
      </w:r>
      <w:r>
        <w:rPr>
          <w:rFonts w:ascii="Times New Roman" w:hAnsi="Times New Roman"/>
          <w:color w:val="auto"/>
          <w:sz w:val="21"/>
          <w:szCs w:val="21"/>
        </w:rPr>
        <w:t>改装将会导致的安全风险以及需要承担的责任。</w:t>
      </w:r>
    </w:p>
    <w:p w14:paraId="2CA9650B">
      <w:pPr>
        <w:pStyle w:val="57"/>
        <w:widowControl/>
        <w:numPr>
          <w:ilvl w:val="1"/>
          <w:numId w:val="2"/>
        </w:numPr>
        <w:jc w:val="both"/>
        <w:rPr>
          <w:rFonts w:ascii="Times New Roman" w:hAnsi="Times New Roman"/>
          <w:color w:val="auto"/>
        </w:rPr>
      </w:pPr>
      <w:r>
        <w:rPr>
          <w:rFonts w:ascii="Times New Roman" w:hAnsi="Times New Roman"/>
          <w:color w:val="auto"/>
          <w:sz w:val="21"/>
          <w:szCs w:val="21"/>
        </w:rPr>
        <w:t>店内应张贴新国标详细要求，电动自行车销售者应对员工</w:t>
      </w:r>
      <w:r>
        <w:rPr>
          <w:rFonts w:hint="eastAsia" w:ascii="Times New Roman" w:hAnsi="Times New Roman"/>
          <w:color w:val="auto"/>
          <w:sz w:val="21"/>
          <w:szCs w:val="21"/>
        </w:rPr>
        <w:t>进行</w:t>
      </w:r>
      <w:r>
        <w:rPr>
          <w:rFonts w:ascii="Times New Roman" w:hAnsi="Times New Roman"/>
          <w:color w:val="auto"/>
          <w:sz w:val="21"/>
          <w:szCs w:val="21"/>
        </w:rPr>
        <w:t>培训，熟知电动自行车新国标</w:t>
      </w:r>
      <w:r>
        <w:rPr>
          <w:rFonts w:hint="eastAsia" w:ascii="Times New Roman" w:hAnsi="Times New Roman"/>
          <w:color w:val="auto"/>
          <w:sz w:val="21"/>
          <w:szCs w:val="21"/>
        </w:rPr>
        <w:t>和</w:t>
      </w:r>
      <w:r>
        <w:rPr>
          <w:rFonts w:ascii="Times New Roman" w:hAnsi="Times New Roman"/>
          <w:color w:val="auto"/>
          <w:sz w:val="21"/>
          <w:szCs w:val="21"/>
        </w:rPr>
        <w:t>正确佩戴头盔的</w:t>
      </w:r>
      <w:r>
        <w:rPr>
          <w:rFonts w:hint="eastAsia" w:ascii="Times New Roman" w:hAnsi="Times New Roman"/>
          <w:color w:val="auto"/>
          <w:sz w:val="21"/>
          <w:szCs w:val="21"/>
        </w:rPr>
        <w:t>各项</w:t>
      </w:r>
      <w:r>
        <w:rPr>
          <w:rFonts w:ascii="Times New Roman" w:hAnsi="Times New Roman"/>
          <w:color w:val="auto"/>
          <w:sz w:val="21"/>
          <w:szCs w:val="21"/>
        </w:rPr>
        <w:t>要求，</w:t>
      </w:r>
      <w:r>
        <w:rPr>
          <w:rFonts w:hint="eastAsia" w:ascii="Times New Roman" w:hAnsi="Times New Roman"/>
          <w:color w:val="auto"/>
          <w:sz w:val="21"/>
          <w:szCs w:val="21"/>
        </w:rPr>
        <w:t>以</w:t>
      </w:r>
      <w:r>
        <w:rPr>
          <w:rFonts w:ascii="Times New Roman" w:hAnsi="Times New Roman"/>
          <w:color w:val="auto"/>
          <w:sz w:val="21"/>
          <w:szCs w:val="21"/>
        </w:rPr>
        <w:t>及违规销售带来的严重后果。</w:t>
      </w:r>
    </w:p>
    <w:p w14:paraId="79961376">
      <w:pPr>
        <w:pStyle w:val="55"/>
        <w:widowControl/>
        <w:numPr>
          <w:ilvl w:val="0"/>
          <w:numId w:val="2"/>
        </w:numPr>
        <w:spacing w:before="312" w:after="312"/>
        <w:outlineLvl w:val="0"/>
        <w:rPr>
          <w:rFonts w:ascii="Times New Roman" w:hAnsi="Times New Roman"/>
          <w:color w:val="auto"/>
        </w:rPr>
      </w:pPr>
      <w:bookmarkStart w:id="13" w:name="_Toc200292642"/>
      <w:r>
        <w:rPr>
          <w:rFonts w:ascii="Times New Roman" w:hAnsi="Times New Roman"/>
          <w:color w:val="auto"/>
          <w:szCs w:val="21"/>
        </w:rPr>
        <w:t>质量安全管理</w:t>
      </w:r>
      <w:bookmarkEnd w:id="13"/>
    </w:p>
    <w:p w14:paraId="0D75861D">
      <w:pPr>
        <w:pStyle w:val="56"/>
        <w:widowControl/>
        <w:numPr>
          <w:ilvl w:val="1"/>
          <w:numId w:val="2"/>
        </w:numPr>
        <w:spacing w:before="156" w:after="156"/>
        <w:outlineLvl w:val="1"/>
        <w:rPr>
          <w:rFonts w:ascii="Times New Roman" w:hAnsi="Times New Roman"/>
          <w:color w:val="auto"/>
        </w:rPr>
      </w:pPr>
      <w:bookmarkStart w:id="14" w:name="_Toc200292643"/>
      <w:r>
        <w:rPr>
          <w:rFonts w:ascii="Times New Roman" w:hAnsi="Times New Roman"/>
          <w:color w:val="auto"/>
          <w:szCs w:val="21"/>
        </w:rPr>
        <w:t>产品质量安全要求</w:t>
      </w:r>
      <w:bookmarkEnd w:id="14"/>
    </w:p>
    <w:p w14:paraId="70A6BDE8">
      <w:pPr>
        <w:pStyle w:val="57"/>
        <w:widowControl/>
        <w:numPr>
          <w:ilvl w:val="2"/>
          <w:numId w:val="2"/>
        </w:numPr>
        <w:jc w:val="both"/>
        <w:rPr>
          <w:rFonts w:ascii="Times New Roman" w:hAnsi="Times New Roman"/>
          <w:color w:val="auto"/>
        </w:rPr>
      </w:pPr>
      <w:r>
        <w:rPr>
          <w:rFonts w:ascii="Times New Roman" w:hAnsi="Times New Roman"/>
          <w:color w:val="auto"/>
          <w:sz w:val="21"/>
          <w:szCs w:val="21"/>
        </w:rPr>
        <w:t>进货检查</w:t>
      </w:r>
    </w:p>
    <w:p w14:paraId="47D05009">
      <w:pPr>
        <w:pStyle w:val="52"/>
        <w:widowControl/>
        <w:wordWrap w:val="0"/>
        <w:jc w:val="both"/>
        <w:rPr>
          <w:rFonts w:ascii="Times New Roman"/>
          <w:color w:val="auto"/>
        </w:rPr>
      </w:pPr>
      <w:r>
        <w:rPr>
          <w:rFonts w:ascii="Times New Roman"/>
          <w:color w:val="auto"/>
          <w:szCs w:val="21"/>
        </w:rPr>
        <w:t>电动自行车销售</w:t>
      </w:r>
      <w:r>
        <w:rPr>
          <w:rFonts w:hint="eastAsia" w:ascii="Times New Roman"/>
          <w:color w:val="auto"/>
          <w:szCs w:val="21"/>
        </w:rPr>
        <w:t>企业</w:t>
      </w:r>
      <w:r>
        <w:rPr>
          <w:rFonts w:ascii="Times New Roman"/>
          <w:color w:val="auto"/>
          <w:szCs w:val="21"/>
        </w:rPr>
        <w:t>应当建立并执行进货检查制度，建立进货和销售台账。检查产品合格证明、整车检验报告、整车一致性及有关标识，实施赋“码”销售管理。销售的蓄电池、充电器，应保留采购记录及蓄电池安装记录，门店存放的电池参数、型号应与在售车辆3C认证规定的电池参数、型号保持一致。</w:t>
      </w:r>
    </w:p>
    <w:p w14:paraId="1D9B52B2">
      <w:pPr>
        <w:pStyle w:val="57"/>
        <w:widowControl/>
        <w:numPr>
          <w:ilvl w:val="2"/>
          <w:numId w:val="2"/>
        </w:numPr>
        <w:jc w:val="both"/>
        <w:rPr>
          <w:rFonts w:ascii="Times New Roman" w:hAnsi="Times New Roman"/>
          <w:color w:val="auto"/>
        </w:rPr>
      </w:pPr>
      <w:r>
        <w:rPr>
          <w:rFonts w:ascii="Times New Roman" w:hAnsi="Times New Roman"/>
          <w:color w:val="auto"/>
          <w:sz w:val="21"/>
          <w:szCs w:val="21"/>
        </w:rPr>
        <w:t>产品储存和防护</w:t>
      </w:r>
    </w:p>
    <w:p w14:paraId="6AC03FF1">
      <w:pPr>
        <w:pStyle w:val="52"/>
        <w:widowControl/>
        <w:wordWrap w:val="0"/>
        <w:jc w:val="both"/>
        <w:rPr>
          <w:rFonts w:ascii="Times New Roman"/>
          <w:color w:val="auto"/>
        </w:rPr>
      </w:pPr>
      <w:r>
        <w:rPr>
          <w:rFonts w:ascii="Times New Roman"/>
          <w:color w:val="auto"/>
          <w:szCs w:val="21"/>
        </w:rPr>
        <w:t>根据电动自行车及电池等相关产品的特性、产品的贮存条件及注意事项等要求储存产品。根据销售产品的实际情况，执行有效的防护措施。</w:t>
      </w:r>
    </w:p>
    <w:p w14:paraId="6C61F31D">
      <w:pPr>
        <w:pStyle w:val="57"/>
        <w:widowControl/>
        <w:numPr>
          <w:ilvl w:val="2"/>
          <w:numId w:val="2"/>
        </w:numPr>
        <w:jc w:val="both"/>
        <w:rPr>
          <w:rFonts w:ascii="Times New Roman" w:hAnsi="Times New Roman"/>
          <w:color w:val="auto"/>
        </w:rPr>
      </w:pPr>
      <w:r>
        <w:rPr>
          <w:rFonts w:ascii="Times New Roman" w:hAnsi="Times New Roman"/>
          <w:color w:val="auto"/>
          <w:sz w:val="21"/>
          <w:szCs w:val="21"/>
        </w:rPr>
        <w:t>不合格产品控制</w:t>
      </w:r>
    </w:p>
    <w:p w14:paraId="04B89554">
      <w:pPr>
        <w:pStyle w:val="52"/>
        <w:widowControl/>
        <w:wordWrap w:val="0"/>
        <w:jc w:val="both"/>
        <w:rPr>
          <w:rFonts w:ascii="Times New Roman"/>
          <w:color w:val="auto"/>
        </w:rPr>
      </w:pPr>
      <w:r>
        <w:rPr>
          <w:rFonts w:ascii="Times New Roman"/>
          <w:color w:val="auto"/>
          <w:szCs w:val="21"/>
        </w:rPr>
        <w:t>对已经销售的确认存在缺陷的电动自行车，应当配合生产单位及时进行召回。</w:t>
      </w:r>
    </w:p>
    <w:p w14:paraId="3845594F">
      <w:pPr>
        <w:pStyle w:val="56"/>
        <w:widowControl/>
        <w:numPr>
          <w:ilvl w:val="1"/>
          <w:numId w:val="2"/>
        </w:numPr>
        <w:spacing w:before="156" w:after="156"/>
        <w:outlineLvl w:val="1"/>
        <w:rPr>
          <w:rFonts w:ascii="Times New Roman" w:hAnsi="Times New Roman"/>
          <w:color w:val="auto"/>
        </w:rPr>
      </w:pPr>
      <w:bookmarkStart w:id="15" w:name="_Toc200292644"/>
      <w:r>
        <w:rPr>
          <w:rFonts w:ascii="Times New Roman" w:hAnsi="Times New Roman"/>
          <w:color w:val="auto"/>
          <w:szCs w:val="21"/>
        </w:rPr>
        <w:t>质量安全监督检查要求</w:t>
      </w:r>
      <w:bookmarkEnd w:id="15"/>
    </w:p>
    <w:p w14:paraId="57800277">
      <w:pPr>
        <w:pStyle w:val="57"/>
        <w:widowControl/>
        <w:numPr>
          <w:ilvl w:val="2"/>
          <w:numId w:val="2"/>
        </w:numPr>
        <w:jc w:val="both"/>
        <w:rPr>
          <w:rFonts w:ascii="Times New Roman" w:hAnsi="Times New Roman"/>
          <w:color w:val="auto"/>
        </w:rPr>
      </w:pPr>
      <w:r>
        <w:rPr>
          <w:rFonts w:ascii="Times New Roman" w:hAnsi="Times New Roman"/>
          <w:color w:val="auto"/>
          <w:sz w:val="21"/>
          <w:szCs w:val="21"/>
        </w:rPr>
        <w:t>一般要求</w:t>
      </w:r>
    </w:p>
    <w:p w14:paraId="64EB761B">
      <w:pPr>
        <w:pStyle w:val="52"/>
        <w:widowControl/>
        <w:wordWrap w:val="0"/>
        <w:jc w:val="both"/>
        <w:rPr>
          <w:rFonts w:ascii="Times New Roman"/>
          <w:color w:val="auto"/>
        </w:rPr>
      </w:pPr>
      <w:r>
        <w:rPr>
          <w:rFonts w:ascii="Times New Roman"/>
          <w:color w:val="auto"/>
          <w:szCs w:val="21"/>
        </w:rPr>
        <w:t>应建立电动自行车产品质量安全风险防控动态管理机制，质量安全总监或主要负责人组织制定包括进货查验、索证索票、建立台账、核对产品质量信息等内容的《电动自行车质量安全风险管控清单》，以及日管控、周排查、月调度监督检查制度。</w:t>
      </w:r>
    </w:p>
    <w:p w14:paraId="381ED2B6">
      <w:pPr>
        <w:pStyle w:val="57"/>
        <w:widowControl/>
        <w:numPr>
          <w:ilvl w:val="2"/>
          <w:numId w:val="2"/>
        </w:numPr>
        <w:jc w:val="both"/>
        <w:rPr>
          <w:rFonts w:ascii="Times New Roman" w:hAnsi="Times New Roman"/>
          <w:color w:val="auto"/>
        </w:rPr>
      </w:pPr>
      <w:r>
        <w:rPr>
          <w:rFonts w:ascii="Times New Roman" w:hAnsi="Times New Roman"/>
          <w:color w:val="auto"/>
          <w:sz w:val="21"/>
          <w:szCs w:val="21"/>
        </w:rPr>
        <w:t>日管控要求</w:t>
      </w:r>
    </w:p>
    <w:p w14:paraId="11864EFC">
      <w:pPr>
        <w:pStyle w:val="52"/>
        <w:widowControl/>
        <w:wordWrap w:val="0"/>
        <w:jc w:val="both"/>
        <w:rPr>
          <w:rFonts w:ascii="Times New Roman"/>
          <w:color w:val="auto"/>
        </w:rPr>
      </w:pPr>
      <w:r>
        <w:rPr>
          <w:rFonts w:ascii="Times New Roman"/>
          <w:color w:val="auto"/>
          <w:szCs w:val="21"/>
        </w:rPr>
        <w:t>质量安全员每日根据《电动自行车质量安全风险管控清单》进行检查，形成《每日电动自行车质量安全检查记录》，对发现的质量安全风险隐患，应当立即采取防范措施，及时上报质量安全总监或主要负责人。未发现问题的，也应当予以记录，实行零风险报告。《每日电动自行车质量安全检查记录》示例见附录B.1。</w:t>
      </w:r>
    </w:p>
    <w:p w14:paraId="6890DC3B">
      <w:pPr>
        <w:pStyle w:val="57"/>
        <w:widowControl/>
        <w:numPr>
          <w:ilvl w:val="2"/>
          <w:numId w:val="2"/>
        </w:numPr>
        <w:jc w:val="both"/>
        <w:rPr>
          <w:rFonts w:ascii="Times New Roman" w:hAnsi="Times New Roman"/>
          <w:color w:val="auto"/>
        </w:rPr>
      </w:pPr>
      <w:r>
        <w:rPr>
          <w:rFonts w:ascii="Times New Roman" w:hAnsi="Times New Roman"/>
          <w:color w:val="auto"/>
          <w:sz w:val="21"/>
          <w:szCs w:val="21"/>
        </w:rPr>
        <w:t>周排查要求</w:t>
      </w:r>
    </w:p>
    <w:p w14:paraId="185DB69A">
      <w:pPr>
        <w:pStyle w:val="52"/>
        <w:widowControl/>
        <w:wordWrap w:val="0"/>
        <w:jc w:val="both"/>
        <w:rPr>
          <w:rFonts w:ascii="Times New Roman"/>
          <w:color w:val="auto"/>
        </w:rPr>
      </w:pPr>
      <w:r>
        <w:rPr>
          <w:rFonts w:ascii="Times New Roman"/>
          <w:color w:val="auto"/>
          <w:szCs w:val="21"/>
        </w:rPr>
        <w:t>质量安全总监每周至少组织一次风险隐患排查，根据日管控中发现的问题，分析研判电动自行车质量安全状况，形成《每周电动自行车质量安全排查治理报告》，示例见附录C.1。</w:t>
      </w:r>
    </w:p>
    <w:p w14:paraId="5E32EC63">
      <w:pPr>
        <w:pStyle w:val="57"/>
        <w:widowControl/>
        <w:numPr>
          <w:ilvl w:val="2"/>
          <w:numId w:val="2"/>
        </w:numPr>
        <w:jc w:val="both"/>
        <w:rPr>
          <w:rFonts w:ascii="Times New Roman" w:hAnsi="Times New Roman"/>
          <w:color w:val="auto"/>
        </w:rPr>
      </w:pPr>
      <w:r>
        <w:rPr>
          <w:rFonts w:ascii="Times New Roman" w:hAnsi="Times New Roman"/>
          <w:color w:val="auto"/>
          <w:sz w:val="21"/>
          <w:szCs w:val="21"/>
        </w:rPr>
        <w:t>月调度要求</w:t>
      </w:r>
    </w:p>
    <w:p w14:paraId="62A385E1">
      <w:pPr>
        <w:pStyle w:val="52"/>
        <w:widowControl/>
        <w:wordWrap w:val="0"/>
        <w:jc w:val="both"/>
        <w:rPr>
          <w:rFonts w:ascii="Times New Roman"/>
          <w:color w:val="auto"/>
        </w:rPr>
      </w:pPr>
      <w:r>
        <w:rPr>
          <w:rFonts w:ascii="Times New Roman"/>
          <w:color w:val="auto"/>
          <w:szCs w:val="21"/>
        </w:rPr>
        <w:t>主要负责人每月至少听取一次质量安全总监管理工作情况汇报，对当月销售的电动自行车质量安全日常管理、风险隐患排查治理等情况进行总结，对下个月重点工作作出调度安排，形成《每月电动自行车质量安全调度会议纪要》，示例见附录D.1。</w:t>
      </w:r>
    </w:p>
    <w:p w14:paraId="3653E281">
      <w:pPr>
        <w:pStyle w:val="55"/>
        <w:widowControl/>
        <w:numPr>
          <w:ilvl w:val="0"/>
          <w:numId w:val="2"/>
        </w:numPr>
        <w:spacing w:before="312" w:after="312"/>
        <w:outlineLvl w:val="0"/>
        <w:rPr>
          <w:rFonts w:ascii="Times New Roman" w:hAnsi="Times New Roman"/>
          <w:color w:val="auto"/>
        </w:rPr>
      </w:pPr>
      <w:r>
        <w:rPr>
          <w:rFonts w:ascii="Times New Roman" w:hAnsi="Times New Roman"/>
          <w:color w:val="auto"/>
          <w:szCs w:val="21"/>
        </w:rPr>
        <w:t>电动自行车经营场所消防设施管理</w:t>
      </w:r>
    </w:p>
    <w:p w14:paraId="4B253991">
      <w:pPr>
        <w:pStyle w:val="57"/>
        <w:widowControl/>
        <w:numPr>
          <w:ilvl w:val="1"/>
          <w:numId w:val="2"/>
        </w:numPr>
        <w:jc w:val="both"/>
        <w:rPr>
          <w:rFonts w:ascii="Times New Roman" w:hAnsi="Times New Roman"/>
          <w:color w:val="auto"/>
        </w:rPr>
      </w:pPr>
      <w:r>
        <w:rPr>
          <w:rFonts w:ascii="Times New Roman" w:hAnsi="Times New Roman"/>
          <w:color w:val="auto"/>
          <w:sz w:val="21"/>
          <w:szCs w:val="21"/>
        </w:rPr>
        <w:t>电动自行车经营场所不得减少原建筑已设置的消防设施或降低消防技术标准设置要求。</w:t>
      </w:r>
    </w:p>
    <w:p w14:paraId="6E1E4D2F">
      <w:pPr>
        <w:pStyle w:val="57"/>
        <w:widowControl/>
        <w:numPr>
          <w:ilvl w:val="1"/>
          <w:numId w:val="2"/>
        </w:numPr>
        <w:jc w:val="both"/>
        <w:rPr>
          <w:rFonts w:ascii="Times New Roman" w:hAnsi="Times New Roman"/>
          <w:color w:val="auto"/>
        </w:rPr>
      </w:pPr>
      <w:r>
        <w:rPr>
          <w:rFonts w:ascii="Times New Roman" w:hAnsi="Times New Roman"/>
          <w:color w:val="auto"/>
          <w:sz w:val="21"/>
          <w:szCs w:val="21"/>
        </w:rPr>
        <w:t>设于公共建筑和住宅建筑内</w:t>
      </w:r>
      <w:r>
        <w:rPr>
          <w:rFonts w:hint="eastAsia" w:ascii="Times New Roman" w:hAnsi="Times New Roman"/>
          <w:color w:val="auto"/>
          <w:sz w:val="21"/>
          <w:szCs w:val="21"/>
        </w:rPr>
        <w:t>的</w:t>
      </w:r>
      <w:r>
        <w:rPr>
          <w:rFonts w:ascii="Times New Roman" w:hAnsi="Times New Roman"/>
          <w:color w:val="auto"/>
          <w:sz w:val="21"/>
          <w:szCs w:val="21"/>
        </w:rPr>
        <w:t>电动自行车经营场所按所在建筑要求设置室内消火栓系统</w:t>
      </w:r>
      <w:r>
        <w:rPr>
          <w:rFonts w:hint="eastAsia" w:ascii="Times New Roman" w:hAnsi="Times New Roman"/>
          <w:color w:val="auto"/>
          <w:sz w:val="21"/>
          <w:szCs w:val="21"/>
        </w:rPr>
        <w:t>，</w:t>
      </w:r>
      <w:r>
        <w:rPr>
          <w:rFonts w:ascii="Times New Roman" w:hAnsi="Times New Roman"/>
          <w:color w:val="auto"/>
          <w:sz w:val="21"/>
          <w:szCs w:val="21"/>
        </w:rPr>
        <w:t>其它建筑内的建筑面积大于200㎡的商业服务网点内应设置消防软管卷盘或轻便消防水龙。</w:t>
      </w:r>
      <w:r>
        <w:rPr>
          <w:rFonts w:ascii="Times New Roman" w:hAnsi="Times New Roman"/>
          <w:color w:val="auto"/>
          <w:szCs w:val="21"/>
        </w:rPr>
        <w:t>消防软管卷盘和轻便水龙应符合以下要求</w:t>
      </w:r>
      <w:r>
        <w:rPr>
          <w:rFonts w:hint="eastAsia" w:ascii="Times New Roman" w:hAnsi="Times New Roman"/>
          <w:color w:val="auto"/>
          <w:szCs w:val="21"/>
        </w:rPr>
        <w:t>：</w:t>
      </w:r>
    </w:p>
    <w:p w14:paraId="1B83F84A">
      <w:pPr>
        <w:numPr>
          <w:ilvl w:val="0"/>
          <w:numId w:val="10"/>
        </w:numPr>
        <w:ind w:left="840" w:hanging="420"/>
        <w:rPr>
          <w:rFonts w:ascii="Times New Roman" w:hAnsi="Times New Roman" w:cs="Times New Roman"/>
          <w:color w:val="auto"/>
        </w:rPr>
      </w:pPr>
      <w:r>
        <w:rPr>
          <w:rFonts w:ascii="Times New Roman" w:hAnsi="Times New Roman" w:eastAsia="宋体" w:cs="Times New Roman"/>
          <w:color w:val="auto"/>
          <w:szCs w:val="21"/>
        </w:rPr>
        <w:t>应保证一股水流能到达室内任何部位，其安装高度应便于取用</w:t>
      </w:r>
      <w:r>
        <w:rPr>
          <w:rFonts w:hint="eastAsia" w:ascii="Times New Roman" w:hAnsi="Times New Roman" w:eastAsia="宋体" w:cs="Times New Roman"/>
          <w:color w:val="auto"/>
          <w:szCs w:val="21"/>
        </w:rPr>
        <w:t>；</w:t>
      </w:r>
    </w:p>
    <w:p w14:paraId="30D8FE3C">
      <w:pPr>
        <w:numPr>
          <w:ilvl w:val="0"/>
          <w:numId w:val="10"/>
        </w:numPr>
        <w:ind w:left="840" w:hanging="420"/>
        <w:rPr>
          <w:rFonts w:ascii="Times New Roman" w:hAnsi="Times New Roman" w:cs="Times New Roman"/>
          <w:color w:val="auto"/>
        </w:rPr>
      </w:pPr>
      <w:r>
        <w:rPr>
          <w:rFonts w:ascii="Times New Roman" w:hAnsi="Times New Roman" w:eastAsia="宋体" w:cs="Times New Roman"/>
          <w:color w:val="auto"/>
          <w:szCs w:val="21"/>
        </w:rPr>
        <w:t>消防软管卷盘应配置内径不小于19mm的消防软管</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轻便水龙应配置公称直径25mm有内衬的消防水带，两者长度宜为30m</w:t>
      </w:r>
      <w:r>
        <w:rPr>
          <w:rFonts w:hint="eastAsia" w:ascii="Times New Roman" w:hAnsi="Times New Roman" w:eastAsia="宋体" w:cs="Times New Roman"/>
          <w:color w:val="auto"/>
          <w:szCs w:val="21"/>
        </w:rPr>
        <w:t>；</w:t>
      </w:r>
    </w:p>
    <w:p w14:paraId="0F9E04FD">
      <w:pPr>
        <w:numPr>
          <w:ilvl w:val="0"/>
          <w:numId w:val="10"/>
        </w:numPr>
        <w:ind w:left="840" w:hanging="420"/>
        <w:rPr>
          <w:rFonts w:ascii="Times New Roman" w:hAnsi="Times New Roman" w:cs="Times New Roman"/>
          <w:color w:val="auto"/>
        </w:rPr>
      </w:pPr>
      <w:r>
        <w:rPr>
          <w:rFonts w:ascii="Times New Roman" w:hAnsi="Times New Roman" w:eastAsia="宋体" w:cs="Times New Roman"/>
          <w:color w:val="auto"/>
          <w:szCs w:val="21"/>
        </w:rPr>
        <w:t>应配置喷嘴直径6mm的消防水枪。</w:t>
      </w:r>
    </w:p>
    <w:p w14:paraId="3C32126F">
      <w:pPr>
        <w:pStyle w:val="57"/>
        <w:widowControl/>
        <w:numPr>
          <w:ilvl w:val="1"/>
          <w:numId w:val="2"/>
        </w:numPr>
        <w:jc w:val="both"/>
        <w:rPr>
          <w:rFonts w:ascii="Times New Roman" w:hAnsi="Times New Roman"/>
          <w:color w:val="auto"/>
        </w:rPr>
      </w:pPr>
      <w:r>
        <w:rPr>
          <w:rFonts w:ascii="Times New Roman" w:hAnsi="Times New Roman"/>
          <w:color w:val="auto"/>
          <w:sz w:val="21"/>
          <w:szCs w:val="21"/>
        </w:rPr>
        <w:t>电动自行车经营场所应设置排烟设施，采用自然排烟系统的场所应设置自然排烟窗(口)，可开启外窗面积小于地面面积5%的</w:t>
      </w:r>
      <w:r>
        <w:rPr>
          <w:rFonts w:hint="eastAsia" w:ascii="Times New Roman" w:hAnsi="Times New Roman"/>
          <w:color w:val="auto"/>
          <w:sz w:val="21"/>
          <w:szCs w:val="21"/>
        </w:rPr>
        <w:t>，</w:t>
      </w:r>
      <w:r>
        <w:rPr>
          <w:rFonts w:ascii="Times New Roman" w:hAnsi="Times New Roman"/>
          <w:color w:val="auto"/>
          <w:sz w:val="21"/>
          <w:szCs w:val="21"/>
        </w:rPr>
        <w:t>如无法设置自然排烟系统的，应设置机械排烟设施，设置要求应符合GB51251第4章的规定。</w:t>
      </w:r>
    </w:p>
    <w:p w14:paraId="67FA12D3">
      <w:pPr>
        <w:pStyle w:val="57"/>
        <w:widowControl/>
        <w:numPr>
          <w:ilvl w:val="1"/>
          <w:numId w:val="2"/>
        </w:numPr>
        <w:jc w:val="both"/>
        <w:rPr>
          <w:rFonts w:ascii="Times New Roman" w:hAnsi="Times New Roman"/>
          <w:color w:val="auto"/>
        </w:rPr>
      </w:pPr>
      <w:r>
        <w:rPr>
          <w:rFonts w:hint="eastAsia" w:ascii="Times New Roman" w:hAnsi="Times New Roman"/>
          <w:color w:val="auto"/>
          <w:sz w:val="21"/>
          <w:szCs w:val="21"/>
        </w:rPr>
        <w:t>若电动自行车经营场所</w:t>
      </w:r>
      <w:r>
        <w:rPr>
          <w:rFonts w:ascii="Times New Roman" w:hAnsi="Times New Roman"/>
          <w:color w:val="auto"/>
          <w:sz w:val="21"/>
          <w:szCs w:val="21"/>
        </w:rPr>
        <w:t>所在建筑未设置火灾自动报警系统的</w:t>
      </w:r>
      <w:r>
        <w:rPr>
          <w:rFonts w:hint="eastAsia" w:ascii="Times New Roman" w:hAnsi="Times New Roman"/>
          <w:color w:val="auto"/>
          <w:sz w:val="21"/>
          <w:szCs w:val="21"/>
        </w:rPr>
        <w:t>，须</w:t>
      </w:r>
      <w:r>
        <w:rPr>
          <w:rFonts w:ascii="Times New Roman" w:hAnsi="Times New Roman"/>
          <w:color w:val="auto"/>
          <w:sz w:val="21"/>
          <w:szCs w:val="21"/>
        </w:rPr>
        <w:t>设置独立式感烟火灾探测报警器</w:t>
      </w:r>
      <w:r>
        <w:rPr>
          <w:rFonts w:hint="eastAsia" w:ascii="Times New Roman" w:hAnsi="Times New Roman"/>
          <w:color w:val="auto"/>
          <w:sz w:val="21"/>
          <w:szCs w:val="21"/>
        </w:rPr>
        <w:t>；</w:t>
      </w:r>
      <w:r>
        <w:rPr>
          <w:rFonts w:ascii="Times New Roman" w:hAnsi="Times New Roman"/>
          <w:color w:val="auto"/>
          <w:sz w:val="21"/>
          <w:szCs w:val="21"/>
        </w:rPr>
        <w:t>应设置应急照明和疏散指示标志，并符合GB</w:t>
      </w:r>
      <w:r>
        <w:rPr>
          <w:rFonts w:hint="eastAsia" w:ascii="Times New Roman" w:hAnsi="Times New Roman"/>
          <w:color w:val="auto"/>
          <w:sz w:val="21"/>
          <w:szCs w:val="21"/>
        </w:rPr>
        <w:t xml:space="preserve"> </w:t>
      </w:r>
      <w:r>
        <w:rPr>
          <w:rFonts w:ascii="Times New Roman" w:hAnsi="Times New Roman"/>
          <w:color w:val="auto"/>
          <w:sz w:val="21"/>
          <w:szCs w:val="21"/>
        </w:rPr>
        <w:t>50016中10.3条款中的规定。</w:t>
      </w:r>
    </w:p>
    <w:p w14:paraId="7FB11512">
      <w:pPr>
        <w:pStyle w:val="57"/>
        <w:widowControl/>
        <w:numPr>
          <w:ilvl w:val="1"/>
          <w:numId w:val="2"/>
        </w:numPr>
        <w:jc w:val="both"/>
        <w:rPr>
          <w:rFonts w:ascii="Times New Roman" w:hAnsi="Times New Roman"/>
          <w:color w:val="auto"/>
        </w:rPr>
      </w:pPr>
      <w:r>
        <w:rPr>
          <w:rFonts w:ascii="Times New Roman" w:hAnsi="Times New Roman"/>
          <w:color w:val="auto"/>
          <w:sz w:val="21"/>
          <w:szCs w:val="21"/>
        </w:rPr>
        <w:t>电动自行车经营场所内每75㎡应至少配备一具灭火级别在2A以上的灭火器，并应成组放置。</w:t>
      </w:r>
    </w:p>
    <w:p w14:paraId="47824D5F">
      <w:pPr>
        <w:pStyle w:val="55"/>
        <w:widowControl/>
        <w:numPr>
          <w:ilvl w:val="0"/>
          <w:numId w:val="2"/>
        </w:numPr>
        <w:spacing w:before="312" w:after="312"/>
        <w:outlineLvl w:val="0"/>
        <w:rPr>
          <w:rFonts w:ascii="Times New Roman" w:hAnsi="Times New Roman"/>
          <w:color w:val="auto"/>
        </w:rPr>
      </w:pPr>
      <w:bookmarkStart w:id="16" w:name="_Toc200292646"/>
      <w:r>
        <w:rPr>
          <w:rFonts w:ascii="Times New Roman" w:hAnsi="Times New Roman"/>
          <w:color w:val="auto"/>
          <w:szCs w:val="21"/>
        </w:rPr>
        <w:t>售后服务管理及相关服务</w:t>
      </w:r>
      <w:bookmarkEnd w:id="16"/>
    </w:p>
    <w:p w14:paraId="6CDF1CD6">
      <w:pPr>
        <w:pStyle w:val="56"/>
        <w:widowControl/>
        <w:numPr>
          <w:ilvl w:val="1"/>
          <w:numId w:val="2"/>
        </w:numPr>
        <w:spacing w:before="156" w:after="156"/>
        <w:outlineLvl w:val="1"/>
        <w:rPr>
          <w:rFonts w:ascii="Times New Roman" w:hAnsi="Times New Roman"/>
          <w:color w:val="auto"/>
        </w:rPr>
      </w:pPr>
      <w:bookmarkStart w:id="17" w:name="_Toc200292647"/>
      <w:r>
        <w:rPr>
          <w:rFonts w:ascii="Times New Roman" w:hAnsi="Times New Roman"/>
          <w:color w:val="auto"/>
          <w:szCs w:val="21"/>
        </w:rPr>
        <w:t>售后服务管理</w:t>
      </w:r>
      <w:bookmarkEnd w:id="17"/>
    </w:p>
    <w:p w14:paraId="46622A17">
      <w:pPr>
        <w:pStyle w:val="52"/>
        <w:widowControl/>
        <w:wordWrap w:val="0"/>
        <w:jc w:val="both"/>
        <w:rPr>
          <w:rFonts w:ascii="Times New Roman"/>
          <w:color w:val="auto"/>
        </w:rPr>
      </w:pPr>
      <w:r>
        <w:rPr>
          <w:rFonts w:ascii="Times New Roman"/>
          <w:color w:val="auto"/>
          <w:szCs w:val="21"/>
        </w:rPr>
        <w:t>应符合GB/T 44676 《电动自行车售后服务规范》。</w:t>
      </w:r>
    </w:p>
    <w:p w14:paraId="3EF58102">
      <w:pPr>
        <w:pStyle w:val="57"/>
        <w:widowControl/>
        <w:numPr>
          <w:ilvl w:val="2"/>
          <w:numId w:val="2"/>
        </w:numPr>
        <w:jc w:val="both"/>
        <w:rPr>
          <w:rFonts w:ascii="Times New Roman" w:hAnsi="Times New Roman"/>
          <w:color w:val="auto"/>
        </w:rPr>
      </w:pPr>
      <w:r>
        <w:rPr>
          <w:rFonts w:ascii="Times New Roman" w:hAnsi="Times New Roman"/>
          <w:color w:val="auto"/>
          <w:sz w:val="21"/>
          <w:szCs w:val="21"/>
        </w:rPr>
        <w:t>禁止售后服务人员私自改装电动自行车，改变电动自行车性能要求。为完成预定工作，需拆下固定、绝缘、隔离和屏蔽等装置，在完成售后服务工作时应恢复到原始状态。</w:t>
      </w:r>
    </w:p>
    <w:p w14:paraId="6B62FC98">
      <w:pPr>
        <w:pStyle w:val="57"/>
        <w:widowControl/>
        <w:numPr>
          <w:ilvl w:val="2"/>
          <w:numId w:val="2"/>
        </w:numPr>
        <w:jc w:val="both"/>
        <w:rPr>
          <w:rFonts w:ascii="Times New Roman" w:hAnsi="Times New Roman"/>
          <w:color w:val="auto"/>
        </w:rPr>
      </w:pPr>
      <w:r>
        <w:rPr>
          <w:rFonts w:ascii="Times New Roman" w:hAnsi="Times New Roman"/>
          <w:color w:val="auto"/>
          <w:sz w:val="21"/>
          <w:szCs w:val="21"/>
        </w:rPr>
        <w:t>在售后服务工作中，不得拆、换与服务无关的零部件</w:t>
      </w:r>
      <w:r>
        <w:rPr>
          <w:rFonts w:hint="eastAsia" w:ascii="Times New Roman" w:hAnsi="Times New Roman"/>
          <w:color w:val="auto"/>
          <w:sz w:val="21"/>
          <w:szCs w:val="21"/>
        </w:rPr>
        <w:t>，</w:t>
      </w:r>
      <w:r>
        <w:rPr>
          <w:rFonts w:ascii="Times New Roman" w:hAnsi="Times New Roman"/>
          <w:color w:val="auto"/>
          <w:sz w:val="21"/>
          <w:szCs w:val="21"/>
        </w:rPr>
        <w:t>不得降低具有安全保护和环保特性的原设计方案和相关的零部件。</w:t>
      </w:r>
    </w:p>
    <w:p w14:paraId="4F814F60">
      <w:pPr>
        <w:pStyle w:val="57"/>
        <w:widowControl/>
        <w:numPr>
          <w:ilvl w:val="2"/>
          <w:numId w:val="2"/>
        </w:numPr>
        <w:jc w:val="both"/>
        <w:rPr>
          <w:rFonts w:ascii="Times New Roman" w:hAnsi="Times New Roman"/>
          <w:color w:val="auto"/>
        </w:rPr>
      </w:pPr>
      <w:r>
        <w:rPr>
          <w:rFonts w:ascii="Times New Roman" w:hAnsi="Times New Roman"/>
          <w:color w:val="auto"/>
          <w:sz w:val="21"/>
          <w:szCs w:val="21"/>
        </w:rPr>
        <w:t>在售后服务工作中，应检修蓄电池电气线路，防止电气线路老化、短路等情况存在。如发现电线束、电源软线或导线破裂、损坏，插头插座和开关等电气装置损坏时，应及时通知用户并由专业人员进行修理。</w:t>
      </w:r>
    </w:p>
    <w:p w14:paraId="2ECEEEF7">
      <w:pPr>
        <w:pStyle w:val="56"/>
        <w:widowControl/>
        <w:numPr>
          <w:ilvl w:val="1"/>
          <w:numId w:val="2"/>
        </w:numPr>
        <w:spacing w:before="156" w:after="156"/>
        <w:outlineLvl w:val="1"/>
        <w:rPr>
          <w:rFonts w:ascii="Times New Roman" w:hAnsi="Times New Roman"/>
          <w:color w:val="auto"/>
        </w:rPr>
      </w:pPr>
      <w:r>
        <w:rPr>
          <w:rFonts w:ascii="Times New Roman" w:hAnsi="Times New Roman"/>
          <w:color w:val="auto"/>
          <w:szCs w:val="21"/>
        </w:rPr>
        <w:t>废旧电动自行车的回收（不含电池）</w:t>
      </w:r>
    </w:p>
    <w:p w14:paraId="53B25272">
      <w:pPr>
        <w:pStyle w:val="57"/>
        <w:widowControl/>
        <w:numPr>
          <w:ilvl w:val="2"/>
          <w:numId w:val="2"/>
        </w:numPr>
        <w:jc w:val="both"/>
        <w:rPr>
          <w:rFonts w:ascii="Times New Roman" w:hAnsi="Times New Roman"/>
          <w:color w:val="auto"/>
        </w:rPr>
      </w:pPr>
      <w:r>
        <w:rPr>
          <w:rFonts w:ascii="Times New Roman" w:hAnsi="Times New Roman"/>
          <w:color w:val="auto"/>
        </w:rPr>
        <w:t>回收的废旧电动自行车应集中停放，拆卸的电池需移交至企业内部电池暂存区（按10.3章节管理），废旧车辆应移交至具备资质的拆解企业或由销售企业自行回收，严禁将废旧车辆交由无资质单位处理。</w:t>
      </w:r>
    </w:p>
    <w:p w14:paraId="7B11BBA6">
      <w:pPr>
        <w:pStyle w:val="57"/>
        <w:widowControl/>
        <w:numPr>
          <w:ilvl w:val="2"/>
          <w:numId w:val="2"/>
        </w:numPr>
        <w:jc w:val="both"/>
        <w:rPr>
          <w:rFonts w:ascii="Times New Roman" w:hAnsi="Times New Roman"/>
          <w:color w:val="auto"/>
        </w:rPr>
      </w:pPr>
      <w:r>
        <w:rPr>
          <w:rFonts w:ascii="Times New Roman" w:hAnsi="Times New Roman"/>
          <w:color w:val="auto"/>
          <w:sz w:val="21"/>
          <w:szCs w:val="21"/>
        </w:rPr>
        <w:t>夜间整车存放，应关空开或断开电池连接线，采用阻燃材料隔离，如无阻燃材料的，整车应去除电池，单独放置。</w:t>
      </w:r>
    </w:p>
    <w:p w14:paraId="7258C025">
      <w:pPr>
        <w:pStyle w:val="56"/>
        <w:widowControl/>
        <w:numPr>
          <w:ilvl w:val="1"/>
          <w:numId w:val="2"/>
        </w:numPr>
        <w:spacing w:before="156" w:after="156"/>
        <w:outlineLvl w:val="1"/>
        <w:rPr>
          <w:rFonts w:ascii="Times New Roman" w:hAnsi="Times New Roman"/>
          <w:color w:val="auto"/>
        </w:rPr>
      </w:pPr>
      <w:bookmarkStart w:id="18" w:name="_Toc200292649"/>
      <w:r>
        <w:rPr>
          <w:rFonts w:ascii="Times New Roman" w:hAnsi="Times New Roman"/>
          <w:color w:val="auto"/>
          <w:szCs w:val="21"/>
        </w:rPr>
        <w:t>电池健康评估与回收</w:t>
      </w:r>
      <w:bookmarkEnd w:id="18"/>
    </w:p>
    <w:p w14:paraId="51D03A8F">
      <w:pPr>
        <w:pStyle w:val="57"/>
        <w:widowControl/>
        <w:numPr>
          <w:ilvl w:val="2"/>
          <w:numId w:val="2"/>
        </w:numPr>
        <w:jc w:val="both"/>
        <w:rPr>
          <w:rFonts w:ascii="Times New Roman" w:hAnsi="Times New Roman"/>
          <w:color w:val="auto"/>
        </w:rPr>
      </w:pPr>
      <w:r>
        <w:rPr>
          <w:rFonts w:ascii="Times New Roman" w:hAnsi="Times New Roman"/>
          <w:color w:val="auto"/>
          <w:sz w:val="21"/>
          <w:szCs w:val="21"/>
        </w:rPr>
        <w:t xml:space="preserve">锂离子蓄电池的健康评估工作参考《电动自行车用锂离子电池健康评估工作指引》。经更换后的电池标识应能够保证当电池发生燃烧后，其残骸能够识别厂商的信息。 </w:t>
      </w:r>
    </w:p>
    <w:p w14:paraId="3C63682D">
      <w:pPr>
        <w:pStyle w:val="57"/>
        <w:widowControl/>
        <w:numPr>
          <w:ilvl w:val="2"/>
          <w:numId w:val="2"/>
        </w:numPr>
        <w:jc w:val="both"/>
        <w:rPr>
          <w:rFonts w:ascii="Times New Roman" w:hAnsi="Times New Roman"/>
          <w:color w:val="auto"/>
        </w:rPr>
      </w:pPr>
      <w:r>
        <w:rPr>
          <w:rFonts w:ascii="Times New Roman" w:hAnsi="Times New Roman"/>
          <w:color w:val="auto"/>
          <w:sz w:val="21"/>
          <w:szCs w:val="21"/>
        </w:rPr>
        <w:t>回收的电池放置应与易燃物隔离。回收的废</w:t>
      </w:r>
      <w:r>
        <w:rPr>
          <w:rFonts w:hint="eastAsia"/>
          <w:color w:val="auto"/>
        </w:rPr>
        <w:t>铅酸蓄电池</w:t>
      </w:r>
      <w:r>
        <w:rPr>
          <w:rFonts w:ascii="Times New Roman" w:hAnsi="Times New Roman"/>
          <w:color w:val="auto"/>
          <w:sz w:val="21"/>
          <w:szCs w:val="21"/>
        </w:rPr>
        <w:t>，必须交由生态环境厅颁发危险废物经营许可证的单位处理（政府职能部门及协会无回收资质）；回收的废锂离子蓄电池，应按GB/T 39224的规定交由具备相应资质的单位处理。</w:t>
      </w:r>
    </w:p>
    <w:p w14:paraId="4CA05339">
      <w:pPr>
        <w:pStyle w:val="57"/>
        <w:widowControl/>
        <w:numPr>
          <w:ilvl w:val="2"/>
          <w:numId w:val="2"/>
        </w:numPr>
        <w:jc w:val="both"/>
        <w:rPr>
          <w:rFonts w:ascii="Times New Roman" w:hAnsi="Times New Roman"/>
          <w:color w:val="auto"/>
        </w:rPr>
      </w:pPr>
      <w:r>
        <w:rPr>
          <w:rFonts w:ascii="Times New Roman" w:hAnsi="Times New Roman"/>
          <w:color w:val="auto"/>
          <w:sz w:val="21"/>
          <w:szCs w:val="21"/>
        </w:rPr>
        <w:t>经营场所内安装安全防护设备，应配备锂离子蓄电池健康评估设备。新旧电池分开堆放，如存储5组以上废旧锂电池的需要配备防爆箱体，新电池应规划单独的存放区域。</w:t>
      </w:r>
      <w:r>
        <w:rPr>
          <w:rFonts w:hint="eastAsia" w:ascii="Times New Roman" w:hAnsi="Times New Roman"/>
          <w:color w:val="auto"/>
          <w:sz w:val="21"/>
          <w:szCs w:val="21"/>
        </w:rPr>
        <w:t>废</w:t>
      </w:r>
      <w:r>
        <w:rPr>
          <w:rFonts w:ascii="Times New Roman" w:hAnsi="Times New Roman"/>
          <w:color w:val="auto"/>
          <w:sz w:val="21"/>
          <w:szCs w:val="21"/>
        </w:rPr>
        <w:t>铅酸蓄电池存储应遵循</w:t>
      </w:r>
      <w:r>
        <w:rPr>
          <w:rFonts w:hint="eastAsia" w:ascii="Times New Roman" w:hAnsi="Times New Roman"/>
          <w:color w:val="auto"/>
          <w:sz w:val="21"/>
          <w:szCs w:val="21"/>
        </w:rPr>
        <w:t xml:space="preserve">  </w:t>
      </w:r>
      <w:r>
        <w:rPr>
          <w:rFonts w:ascii="Times New Roman" w:hAnsi="Times New Roman"/>
          <w:color w:val="auto"/>
          <w:sz w:val="21"/>
          <w:szCs w:val="21"/>
        </w:rPr>
        <w:t>GB/T</w:t>
      </w:r>
      <w:r>
        <w:rPr>
          <w:rFonts w:hint="eastAsia" w:ascii="Times New Roman" w:hAnsi="Times New Roman"/>
          <w:color w:val="auto"/>
          <w:sz w:val="21"/>
          <w:szCs w:val="21"/>
        </w:rPr>
        <w:t xml:space="preserve"> </w:t>
      </w:r>
      <w:r>
        <w:rPr>
          <w:rFonts w:ascii="Times New Roman" w:hAnsi="Times New Roman"/>
          <w:color w:val="auto"/>
          <w:sz w:val="21"/>
          <w:szCs w:val="21"/>
        </w:rPr>
        <w:t>37281的规定。</w:t>
      </w:r>
      <w:r>
        <w:rPr>
          <w:rFonts w:hint="eastAsia" w:ascii="Times New Roman" w:hAnsi="Times New Roman"/>
          <w:color w:val="auto"/>
          <w:sz w:val="21"/>
          <w:szCs w:val="21"/>
        </w:rPr>
        <w:t>废</w:t>
      </w:r>
      <w:r>
        <w:rPr>
          <w:rFonts w:ascii="Times New Roman" w:hAnsi="Times New Roman"/>
          <w:color w:val="auto"/>
          <w:sz w:val="21"/>
          <w:szCs w:val="21"/>
        </w:rPr>
        <w:t>锂离子蓄电池存储应遵循GB/T</w:t>
      </w:r>
      <w:r>
        <w:rPr>
          <w:rFonts w:hint="eastAsia" w:ascii="Times New Roman" w:hAnsi="Times New Roman"/>
          <w:color w:val="auto"/>
          <w:sz w:val="21"/>
          <w:szCs w:val="21"/>
        </w:rPr>
        <w:t xml:space="preserve"> </w:t>
      </w:r>
      <w:r>
        <w:rPr>
          <w:rFonts w:ascii="Times New Roman" w:hAnsi="Times New Roman"/>
          <w:color w:val="auto"/>
          <w:sz w:val="21"/>
          <w:szCs w:val="21"/>
        </w:rPr>
        <w:t>39224的规定进行处理。</w:t>
      </w:r>
    </w:p>
    <w:p w14:paraId="3DA5997C">
      <w:pPr>
        <w:pStyle w:val="57"/>
        <w:widowControl/>
        <w:numPr>
          <w:ilvl w:val="2"/>
          <w:numId w:val="2"/>
        </w:numPr>
        <w:jc w:val="both"/>
        <w:rPr>
          <w:rFonts w:ascii="Times New Roman" w:hAnsi="Times New Roman"/>
          <w:color w:val="auto"/>
        </w:rPr>
      </w:pPr>
      <w:r>
        <w:rPr>
          <w:rFonts w:ascii="Times New Roman" w:hAnsi="Times New Roman"/>
          <w:color w:val="auto"/>
          <w:sz w:val="21"/>
          <w:szCs w:val="21"/>
        </w:rPr>
        <w:t>更换电动自行车蓄电池应符合以下要求</w:t>
      </w:r>
      <w:r>
        <w:rPr>
          <w:rFonts w:hint="eastAsia" w:ascii="Times New Roman" w:hAnsi="Times New Roman"/>
          <w:color w:val="auto"/>
          <w:sz w:val="21"/>
          <w:szCs w:val="21"/>
        </w:rPr>
        <w:t>：</w:t>
      </w:r>
      <w:r>
        <w:rPr>
          <w:rFonts w:ascii="Times New Roman" w:hAnsi="Times New Roman"/>
          <w:color w:val="auto"/>
          <w:sz w:val="21"/>
          <w:szCs w:val="21"/>
        </w:rPr>
        <w:t>更换</w:t>
      </w:r>
      <w:r>
        <w:rPr>
          <w:rFonts w:hint="eastAsia" w:ascii="Times New Roman" w:hAnsi="Times New Roman"/>
          <w:color w:val="auto"/>
          <w:sz w:val="21"/>
          <w:szCs w:val="21"/>
        </w:rPr>
        <w:t>废</w:t>
      </w:r>
      <w:r>
        <w:rPr>
          <w:rFonts w:ascii="Times New Roman" w:hAnsi="Times New Roman"/>
          <w:color w:val="auto"/>
          <w:sz w:val="21"/>
          <w:szCs w:val="21"/>
        </w:rPr>
        <w:t>铅酸蓄电池时，应遵守GB/T</w:t>
      </w:r>
      <w:r>
        <w:rPr>
          <w:rFonts w:hint="eastAsia" w:ascii="Times New Roman" w:hAnsi="Times New Roman"/>
          <w:color w:val="auto"/>
          <w:sz w:val="21"/>
          <w:szCs w:val="21"/>
        </w:rPr>
        <w:t xml:space="preserve"> </w:t>
      </w:r>
      <w:r>
        <w:rPr>
          <w:rFonts w:ascii="Times New Roman" w:hAnsi="Times New Roman"/>
          <w:color w:val="auto"/>
          <w:sz w:val="21"/>
          <w:szCs w:val="21"/>
        </w:rPr>
        <w:t>37281第4章的规定进行处理。更换锂离子蓄电池时，应按“换一收一”的方式对退役电池进行更换，核实车主信息并记录电池的置换信息，更换的蓄电池应与车辆3C证书或检验报告中规定的品牌、型号、参数一致。</w:t>
      </w:r>
    </w:p>
    <w:p w14:paraId="14FDF37B">
      <w:pPr>
        <w:pStyle w:val="57"/>
        <w:widowControl/>
        <w:numPr>
          <w:ilvl w:val="2"/>
          <w:numId w:val="2"/>
        </w:numPr>
        <w:jc w:val="both"/>
        <w:rPr>
          <w:rFonts w:ascii="Times New Roman" w:hAnsi="Times New Roman"/>
          <w:color w:val="auto"/>
        </w:rPr>
      </w:pPr>
      <w:r>
        <w:rPr>
          <w:rFonts w:ascii="Times New Roman" w:hAnsi="Times New Roman"/>
          <w:color w:val="auto"/>
        </w:rPr>
        <w:t>不得在《人员密集场所消防安全管理》（GB/T 40248）规定的人员密集场所，以及居民楼、写字楼、商务楼等建筑（包括底商和地下室）建设回收服务网点</w:t>
      </w:r>
      <w:r>
        <w:rPr>
          <w:rFonts w:hint="eastAsia" w:ascii="Times New Roman" w:hAnsi="Times New Roman"/>
          <w:color w:val="auto"/>
        </w:rPr>
        <w:t>。</w:t>
      </w:r>
      <w:r>
        <w:rPr>
          <w:rFonts w:ascii="Times New Roman" w:hAnsi="Times New Roman"/>
          <w:color w:val="auto"/>
        </w:rPr>
        <w:t>回收服务网点建筑应符合《建筑设计防火规范》（GB 50016）规定，满足应对火灾危险性丙类及以上的厂房或仓库要求，其中贮存区的耐火等级不得低于二级。</w:t>
      </w:r>
    </w:p>
    <w:p w14:paraId="6D726975">
      <w:pPr>
        <w:pStyle w:val="57"/>
        <w:widowControl/>
        <w:numPr>
          <w:ilvl w:val="2"/>
          <w:numId w:val="2"/>
        </w:numPr>
        <w:jc w:val="both"/>
        <w:rPr>
          <w:rFonts w:ascii="Times New Roman" w:hAnsi="Times New Roman"/>
          <w:color w:val="auto"/>
        </w:rPr>
      </w:pPr>
      <w:r>
        <w:rPr>
          <w:rFonts w:ascii="Times New Roman" w:hAnsi="Times New Roman"/>
          <w:color w:val="auto"/>
        </w:rPr>
        <w:t>回收服务网点应落实安全、环保等方面的要求，运输企业应遵循《中华人民共和国铁路法》《中华人民共和国道路运输条例》《国内水路运输管理条例》等有关危险货物运输规定，确保锂电池回收、贮存、转运、利用等各环节的安全，有效提升回收利用全过程安全水平。</w:t>
      </w:r>
    </w:p>
    <w:p w14:paraId="59449B0C">
      <w:pPr>
        <w:pStyle w:val="55"/>
        <w:widowControl/>
        <w:numPr>
          <w:ilvl w:val="0"/>
          <w:numId w:val="2"/>
        </w:numPr>
        <w:spacing w:before="312" w:after="312"/>
        <w:outlineLvl w:val="0"/>
        <w:rPr>
          <w:rFonts w:ascii="Times New Roman" w:hAnsi="Times New Roman"/>
          <w:color w:val="auto"/>
        </w:rPr>
      </w:pPr>
      <w:bookmarkStart w:id="19" w:name="_Toc200292650"/>
      <w:r>
        <w:rPr>
          <w:rFonts w:ascii="Times New Roman" w:hAnsi="Times New Roman"/>
          <w:color w:val="auto"/>
        </w:rPr>
        <w:t>应急管理</w:t>
      </w:r>
    </w:p>
    <w:p w14:paraId="37FD0AC7">
      <w:pPr>
        <w:pStyle w:val="57"/>
        <w:widowControl/>
        <w:numPr>
          <w:ilvl w:val="1"/>
          <w:numId w:val="2"/>
        </w:numPr>
        <w:jc w:val="both"/>
        <w:rPr>
          <w:rFonts w:ascii="Times New Roman" w:hAnsi="Times New Roman"/>
          <w:color w:val="auto"/>
          <w:sz w:val="21"/>
          <w:szCs w:val="21"/>
        </w:rPr>
      </w:pPr>
      <w:r>
        <w:rPr>
          <w:rFonts w:hint="eastAsia" w:ascii="Times New Roman" w:hAnsi="Times New Roman"/>
          <w:color w:val="auto"/>
          <w:sz w:val="21"/>
          <w:szCs w:val="21"/>
        </w:rPr>
        <w:t>应急预案制定修订</w:t>
      </w:r>
    </w:p>
    <w:p w14:paraId="019351F5">
      <w:pPr>
        <w:pStyle w:val="57"/>
        <w:widowControl/>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销售企业应制定火灾、电池泄漏等突发事件应急预案，明确应急组织架构、处置流程和责任分工。应急预案的修订应遵循“定期+动态”原则：每年至少全面修订1次，每季度动态更新细节，遇重大变更或事故应立即修订。</w:t>
      </w:r>
    </w:p>
    <w:p w14:paraId="0BBBD96E">
      <w:pPr>
        <w:pStyle w:val="57"/>
        <w:widowControl/>
        <w:numPr>
          <w:ilvl w:val="1"/>
          <w:numId w:val="2"/>
        </w:numPr>
        <w:jc w:val="both"/>
        <w:rPr>
          <w:rFonts w:ascii="Times New Roman" w:hAnsi="Times New Roman"/>
          <w:color w:val="auto"/>
          <w:sz w:val="21"/>
          <w:szCs w:val="21"/>
        </w:rPr>
      </w:pPr>
      <w:r>
        <w:rPr>
          <w:rFonts w:hint="eastAsia" w:ascii="Times New Roman" w:hAnsi="Times New Roman"/>
          <w:color w:val="auto"/>
          <w:sz w:val="21"/>
          <w:szCs w:val="21"/>
        </w:rPr>
        <w:t>应急物资储备</w:t>
      </w:r>
    </w:p>
    <w:p w14:paraId="409117FF">
      <w:pPr>
        <w:pStyle w:val="57"/>
        <w:widowControl/>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配备灭火器、消防沙、防爆箱、急救包等应急物资，定期检查维护，确保完好有效。</w:t>
      </w:r>
    </w:p>
    <w:p w14:paraId="1952581C">
      <w:pPr>
        <w:pStyle w:val="57"/>
        <w:widowControl/>
        <w:numPr>
          <w:ilvl w:val="1"/>
          <w:numId w:val="2"/>
        </w:numPr>
        <w:jc w:val="both"/>
        <w:rPr>
          <w:rFonts w:ascii="Times New Roman" w:hAnsi="Times New Roman"/>
          <w:color w:val="auto"/>
          <w:sz w:val="21"/>
          <w:szCs w:val="21"/>
        </w:rPr>
      </w:pPr>
      <w:r>
        <w:rPr>
          <w:rFonts w:hint="eastAsia" w:ascii="Times New Roman" w:hAnsi="Times New Roman"/>
          <w:color w:val="auto"/>
          <w:sz w:val="21"/>
          <w:szCs w:val="21"/>
        </w:rPr>
        <w:t>应急演练</w:t>
      </w:r>
    </w:p>
    <w:p w14:paraId="070AEA77">
      <w:pPr>
        <w:pStyle w:val="57"/>
        <w:widowControl/>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销售企业应急演练应遵循“高频次、分场景、重实操”原则：综合演练每半年1次，专项演练每季度1次，现场处置演练每月1次，并在旺季、新店开业等特殊时段增加频次。</w:t>
      </w:r>
    </w:p>
    <w:p w14:paraId="48D184DD">
      <w:pPr>
        <w:pStyle w:val="57"/>
        <w:widowControl/>
        <w:numPr>
          <w:ilvl w:val="1"/>
          <w:numId w:val="2"/>
        </w:numPr>
        <w:jc w:val="both"/>
        <w:rPr>
          <w:rFonts w:ascii="Times New Roman" w:hAnsi="Times New Roman"/>
          <w:color w:val="auto"/>
          <w:sz w:val="21"/>
          <w:szCs w:val="21"/>
        </w:rPr>
      </w:pPr>
      <w:r>
        <w:rPr>
          <w:rFonts w:hint="eastAsia" w:ascii="Times New Roman" w:hAnsi="Times New Roman"/>
          <w:color w:val="auto"/>
          <w:sz w:val="21"/>
          <w:szCs w:val="21"/>
        </w:rPr>
        <w:t>事故信息报送</w:t>
      </w:r>
    </w:p>
    <w:p w14:paraId="28E2DD84">
      <w:pPr>
        <w:pStyle w:val="57"/>
        <w:widowControl/>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发生质量安全事故时，应在1小时内报告市场监管部门，同时启动应急预案，防止事故扩大。</w:t>
      </w:r>
    </w:p>
    <w:p w14:paraId="2258D284">
      <w:pPr>
        <w:pStyle w:val="55"/>
        <w:widowControl/>
        <w:numPr>
          <w:ilvl w:val="0"/>
          <w:numId w:val="2"/>
        </w:numPr>
        <w:spacing w:before="312" w:after="312"/>
        <w:outlineLvl w:val="0"/>
        <w:rPr>
          <w:rFonts w:ascii="Times New Roman" w:hAnsi="Times New Roman"/>
          <w:color w:val="auto"/>
        </w:rPr>
      </w:pPr>
      <w:r>
        <w:rPr>
          <w:rFonts w:ascii="Times New Roman" w:hAnsi="Times New Roman"/>
          <w:color w:val="auto"/>
          <w:szCs w:val="21"/>
        </w:rPr>
        <w:t>检查与改进</w:t>
      </w:r>
      <w:bookmarkEnd w:id="19"/>
    </w:p>
    <w:p w14:paraId="4490E952">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应通过建立评价机制、制定评价方案、评价实施、数据分析与评价报告编写、评价结果处理等程序完成定期评价，保持场所管理的符合性。</w:t>
      </w:r>
    </w:p>
    <w:p w14:paraId="0653C0B1">
      <w:pPr>
        <w:pStyle w:val="57"/>
        <w:widowControl/>
        <w:numPr>
          <w:ilvl w:val="1"/>
          <w:numId w:val="2"/>
        </w:numPr>
        <w:jc w:val="both"/>
        <w:rPr>
          <w:rFonts w:ascii="Times New Roman" w:hAnsi="Times New Roman"/>
          <w:color w:val="auto"/>
        </w:rPr>
      </w:pPr>
      <w:r>
        <w:rPr>
          <w:rFonts w:ascii="Times New Roman" w:hAnsi="Times New Roman"/>
          <w:color w:val="auto"/>
          <w:sz w:val="21"/>
          <w:szCs w:val="21"/>
        </w:rPr>
        <w:t>宜采用自我评价、用户评价和第三方评价结合方式开展。</w:t>
      </w:r>
    </w:p>
    <w:p w14:paraId="5613E7DE">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应对服务评价结果进行分析，对不合格项进行纠正、跟踪检查。</w:t>
      </w:r>
    </w:p>
    <w:p w14:paraId="54B317DF">
      <w:pPr>
        <w:pStyle w:val="57"/>
        <w:widowControl/>
        <w:numPr>
          <w:ilvl w:val="1"/>
          <w:numId w:val="2"/>
        </w:numPr>
        <w:jc w:val="both"/>
        <w:rPr>
          <w:rFonts w:ascii="Times New Roman" w:hAnsi="Times New Roman"/>
          <w:color w:val="auto"/>
        </w:rPr>
      </w:pPr>
      <w:r>
        <w:rPr>
          <w:rFonts w:ascii="Times New Roman" w:hAnsi="Times New Roman"/>
          <w:color w:val="auto"/>
          <w:sz w:val="21"/>
          <w:szCs w:val="21"/>
        </w:rPr>
        <w:t>应保留场所管理相关评价记录，记录保存年限应符合档案管理工作要求。</w:t>
      </w:r>
    </w:p>
    <w:p w14:paraId="75A7B940">
      <w:pPr>
        <w:rPr>
          <w:rFonts w:ascii="Times New Roman" w:hAnsi="Times New Roman" w:cs="Times New Roman"/>
          <w:color w:val="auto"/>
        </w:rPr>
        <w:sectPr>
          <w:headerReference r:id="rId7" w:type="default"/>
          <w:footerReference r:id="rId8" w:type="default"/>
          <w:pgSz w:w="11906" w:h="16838"/>
          <w:pgMar w:top="1417" w:right="1134" w:bottom="1134" w:left="1417" w:header="850" w:footer="680" w:gutter="0"/>
          <w:pgNumType w:start="1"/>
          <w:cols w:space="425" w:num="1"/>
          <w:docGrid w:type="lines" w:linePitch="312" w:charSpace="0"/>
        </w:sectPr>
      </w:pPr>
    </w:p>
    <w:p w14:paraId="3E7AB407">
      <w:pPr>
        <w:pStyle w:val="50"/>
        <w:widowControl/>
        <w:outlineLvl w:val="0"/>
        <w:rPr>
          <w:rFonts w:ascii="Times New Roman" w:hAnsi="Times New Roman" w:cs="Times New Roman"/>
          <w:color w:val="auto"/>
        </w:rPr>
      </w:pPr>
      <w:bookmarkStart w:id="20" w:name="_Toc200292651"/>
      <w:r>
        <w:rPr>
          <w:rFonts w:ascii="Times New Roman" w:hAnsi="Times New Roman" w:cs="Times New Roman"/>
          <w:color w:val="auto"/>
        </w:rPr>
        <w:t>附 录 A</w:t>
      </w:r>
      <w:r>
        <w:rPr>
          <w:rFonts w:ascii="Times New Roman" w:hAnsi="Times New Roman" w:cs="Times New Roman"/>
          <w:color w:val="auto"/>
        </w:rPr>
        <w:br w:type="textWrapping"/>
      </w:r>
      <w:r>
        <w:rPr>
          <w:rFonts w:ascii="Times New Roman" w:hAnsi="Times New Roman" w:cs="Times New Roman"/>
          <w:color w:val="auto"/>
        </w:rPr>
        <w:t>（资料性）</w:t>
      </w:r>
      <w:r>
        <w:rPr>
          <w:rFonts w:ascii="Times New Roman" w:hAnsi="Times New Roman" w:cs="Times New Roman"/>
          <w:color w:val="auto"/>
        </w:rPr>
        <w:br w:type="textWrapping"/>
      </w:r>
      <w:r>
        <w:rPr>
          <w:rFonts w:ascii="Times New Roman" w:hAnsi="Times New Roman" w:cs="Times New Roman"/>
          <w:color w:val="auto"/>
        </w:rPr>
        <w:t>电动自行车质量安全风险管控清单</w:t>
      </w:r>
      <w:bookmarkEnd w:id="20"/>
    </w:p>
    <w:p w14:paraId="04593A0D">
      <w:pPr>
        <w:pStyle w:val="52"/>
        <w:widowControl/>
        <w:wordWrap w:val="0"/>
        <w:jc w:val="both"/>
        <w:rPr>
          <w:rFonts w:ascii="Times New Roman"/>
          <w:color w:val="auto"/>
        </w:rPr>
      </w:pPr>
      <w:r>
        <w:rPr>
          <w:rFonts w:ascii="Times New Roman"/>
          <w:color w:val="auto"/>
          <w:szCs w:val="21"/>
        </w:rPr>
        <w:t>表A</w:t>
      </w:r>
      <w:r>
        <w:rPr>
          <w:rFonts w:hint="eastAsia" w:ascii="Times New Roman"/>
          <w:color w:val="auto"/>
          <w:szCs w:val="21"/>
        </w:rPr>
        <w:t>.</w:t>
      </w:r>
      <w:r>
        <w:rPr>
          <w:rFonts w:ascii="Times New Roman"/>
          <w:color w:val="auto"/>
          <w:szCs w:val="21"/>
        </w:rPr>
        <w:t>1提供了电动自行车质量安全风险管控清单基本示例，本文件使用者应根据销售企业的特定要求使用或调整使用该表格及内容。</w:t>
      </w:r>
    </w:p>
    <w:p w14:paraId="6E14BF77">
      <w:pPr>
        <w:pStyle w:val="59"/>
        <w:widowControl/>
        <w:snapToGrid w:val="0"/>
        <w:spacing w:before="156" w:after="156"/>
        <w:rPr>
          <w:rFonts w:ascii="Times New Roman" w:hAnsi="Times New Roman"/>
          <w:color w:val="auto"/>
          <w:szCs w:val="21"/>
        </w:rPr>
      </w:pPr>
      <w:r>
        <w:rPr>
          <w:rFonts w:hint="eastAsia" w:ascii="Times New Roman" w:hAnsi="Times New Roman"/>
          <w:color w:val="auto"/>
          <w:szCs w:val="21"/>
        </w:rPr>
        <w:t>表A.1 电动自行车质量安全风险管控清单</w:t>
      </w:r>
    </w:p>
    <w:tbl>
      <w:tblPr>
        <w:tblStyle w:val="17"/>
        <w:tblW w:w="0" w:type="auto"/>
        <w:tblInd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0" w:type="dxa"/>
          <w:left w:w="11" w:type="dxa"/>
          <w:bottom w:w="0" w:type="dxa"/>
          <w:right w:w="11" w:type="dxa"/>
        </w:tblCellMar>
      </w:tblPr>
      <w:tblGrid>
        <w:gridCol w:w="720"/>
        <w:gridCol w:w="792"/>
        <w:gridCol w:w="3025"/>
        <w:gridCol w:w="1029"/>
        <w:gridCol w:w="2446"/>
        <w:gridCol w:w="1257"/>
      </w:tblGrid>
      <w:tr w14:paraId="7414E025">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tcBorders>
              <w:tl2br w:val="nil"/>
              <w:tr2bl w:val="nil"/>
            </w:tcBorders>
            <w:tcMar>
              <w:top w:w="60" w:type="dxa"/>
              <w:left w:w="120" w:type="dxa"/>
              <w:bottom w:w="30" w:type="dxa"/>
              <w:right w:w="120" w:type="dxa"/>
            </w:tcMar>
            <w:vAlign w:val="center"/>
          </w:tcPr>
          <w:p w14:paraId="2D0221A8">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792" w:type="dxa"/>
            <w:tcBorders>
              <w:tl2br w:val="nil"/>
              <w:tr2bl w:val="nil"/>
            </w:tcBorders>
            <w:tcMar>
              <w:top w:w="60" w:type="dxa"/>
              <w:left w:w="120" w:type="dxa"/>
              <w:bottom w:w="30" w:type="dxa"/>
              <w:right w:w="120" w:type="dxa"/>
            </w:tcMar>
            <w:vAlign w:val="center"/>
          </w:tcPr>
          <w:p w14:paraId="45D1F363">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风险</w:t>
            </w:r>
          </w:p>
          <w:p w14:paraId="2272F023">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类型</w:t>
            </w:r>
          </w:p>
        </w:tc>
        <w:tc>
          <w:tcPr>
            <w:tcW w:w="3025" w:type="dxa"/>
            <w:tcBorders>
              <w:tl2br w:val="nil"/>
              <w:tr2bl w:val="nil"/>
            </w:tcBorders>
            <w:tcMar>
              <w:top w:w="60" w:type="dxa"/>
              <w:left w:w="120" w:type="dxa"/>
              <w:bottom w:w="30" w:type="dxa"/>
              <w:right w:w="120" w:type="dxa"/>
            </w:tcMar>
            <w:vAlign w:val="center"/>
          </w:tcPr>
          <w:p w14:paraId="2E733A05">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风险点</w:t>
            </w:r>
          </w:p>
        </w:tc>
        <w:tc>
          <w:tcPr>
            <w:tcW w:w="1029" w:type="dxa"/>
            <w:tcBorders>
              <w:tl2br w:val="nil"/>
              <w:tr2bl w:val="nil"/>
            </w:tcBorders>
            <w:tcMar>
              <w:top w:w="60" w:type="dxa"/>
              <w:left w:w="120" w:type="dxa"/>
              <w:bottom w:w="30" w:type="dxa"/>
              <w:right w:w="120" w:type="dxa"/>
            </w:tcMar>
            <w:vAlign w:val="center"/>
          </w:tcPr>
          <w:p w14:paraId="15859A5A">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风险</w:t>
            </w:r>
          </w:p>
          <w:p w14:paraId="417F1B94">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等级</w:t>
            </w:r>
          </w:p>
        </w:tc>
        <w:tc>
          <w:tcPr>
            <w:tcW w:w="2446" w:type="dxa"/>
            <w:tcBorders>
              <w:tl2br w:val="nil"/>
              <w:tr2bl w:val="nil"/>
            </w:tcBorders>
            <w:tcMar>
              <w:top w:w="60" w:type="dxa"/>
              <w:left w:w="120" w:type="dxa"/>
              <w:bottom w:w="30" w:type="dxa"/>
              <w:right w:w="120" w:type="dxa"/>
            </w:tcMar>
            <w:vAlign w:val="center"/>
          </w:tcPr>
          <w:p w14:paraId="4451CF09">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控制措施</w:t>
            </w:r>
          </w:p>
        </w:tc>
        <w:tc>
          <w:tcPr>
            <w:tcW w:w="1257" w:type="dxa"/>
            <w:tcBorders>
              <w:tl2br w:val="nil"/>
              <w:tr2bl w:val="nil"/>
            </w:tcBorders>
            <w:tcMar>
              <w:top w:w="60" w:type="dxa"/>
              <w:left w:w="120" w:type="dxa"/>
              <w:bottom w:w="30" w:type="dxa"/>
              <w:right w:w="120" w:type="dxa"/>
            </w:tcMar>
            <w:vAlign w:val="center"/>
          </w:tcPr>
          <w:p w14:paraId="1180770C">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检查</w:t>
            </w:r>
          </w:p>
          <w:p w14:paraId="0863B49F">
            <w:pPr>
              <w:pStyle w:val="64"/>
              <w:spacing w:line="240" w:lineRule="auto"/>
              <w:jc w:val="center"/>
              <w:rPr>
                <w:rFonts w:ascii="宋体" w:hAnsi="宋体" w:eastAsia="宋体" w:cs="宋体"/>
                <w:b/>
                <w:bCs/>
                <w:color w:val="auto"/>
                <w:sz w:val="18"/>
                <w:szCs w:val="18"/>
              </w:rPr>
            </w:pPr>
            <w:r>
              <w:rPr>
                <w:rFonts w:hint="eastAsia" w:ascii="宋体" w:hAnsi="宋体" w:eastAsia="宋体" w:cs="宋体"/>
                <w:b/>
                <w:bCs/>
                <w:color w:val="auto"/>
                <w:sz w:val="18"/>
                <w:szCs w:val="18"/>
              </w:rPr>
              <w:t>方法</w:t>
            </w:r>
          </w:p>
        </w:tc>
      </w:tr>
      <w:tr w14:paraId="2157D405">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tcBorders>
              <w:tl2br w:val="nil"/>
              <w:tr2bl w:val="nil"/>
            </w:tcBorders>
            <w:shd w:val="clear" w:color="auto" w:fill="auto"/>
            <w:tcMar>
              <w:top w:w="60" w:type="dxa"/>
              <w:left w:w="120" w:type="dxa"/>
              <w:bottom w:w="30" w:type="dxa"/>
              <w:right w:w="120" w:type="dxa"/>
            </w:tcMar>
            <w:vAlign w:val="center"/>
          </w:tcPr>
          <w:p w14:paraId="5FE7E7F8">
            <w:pPr>
              <w:pStyle w:val="64"/>
              <w:spacing w:line="240" w:lineRule="auto"/>
              <w:ind w:firstLine="180" w:firstLineChars="100"/>
              <w:jc w:val="both"/>
              <w:rPr>
                <w:rFonts w:ascii="宋体" w:hAnsi="宋体" w:eastAsia="宋体" w:cs="宋体"/>
                <w:color w:val="auto"/>
                <w:sz w:val="18"/>
                <w:szCs w:val="18"/>
              </w:rPr>
            </w:pPr>
            <w:r>
              <w:rPr>
                <w:rFonts w:hint="eastAsia" w:ascii="宋体" w:hAnsi="宋体" w:eastAsia="宋体" w:cs="宋体"/>
                <w:color w:val="auto"/>
                <w:sz w:val="18"/>
                <w:szCs w:val="18"/>
              </w:rPr>
              <w:t>1</w:t>
            </w:r>
          </w:p>
        </w:tc>
        <w:tc>
          <w:tcPr>
            <w:tcW w:w="792" w:type="dxa"/>
            <w:tcBorders>
              <w:tl2br w:val="nil"/>
              <w:tr2bl w:val="nil"/>
            </w:tcBorders>
            <w:shd w:val="clear" w:color="auto" w:fill="auto"/>
            <w:tcMar>
              <w:top w:w="60" w:type="dxa"/>
              <w:left w:w="120" w:type="dxa"/>
              <w:bottom w:w="30" w:type="dxa"/>
              <w:right w:w="120" w:type="dxa"/>
            </w:tcMar>
            <w:vAlign w:val="center"/>
          </w:tcPr>
          <w:p w14:paraId="5EBB111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销售</w:t>
            </w:r>
          </w:p>
          <w:p w14:paraId="498BDD86">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资质</w:t>
            </w:r>
          </w:p>
        </w:tc>
        <w:tc>
          <w:tcPr>
            <w:tcW w:w="3025" w:type="dxa"/>
            <w:tcBorders>
              <w:tl2br w:val="nil"/>
              <w:tr2bl w:val="nil"/>
            </w:tcBorders>
            <w:shd w:val="clear" w:color="auto" w:fill="auto"/>
            <w:tcMar>
              <w:top w:w="60" w:type="dxa"/>
              <w:left w:w="120" w:type="dxa"/>
              <w:bottom w:w="30" w:type="dxa"/>
              <w:right w:w="120" w:type="dxa"/>
            </w:tcMar>
            <w:vAlign w:val="center"/>
          </w:tcPr>
          <w:p w14:paraId="15BE37A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对营业执照的经营范围不熟悉，超范围销售产品</w:t>
            </w:r>
          </w:p>
        </w:tc>
        <w:tc>
          <w:tcPr>
            <w:tcW w:w="1029" w:type="dxa"/>
            <w:tcBorders>
              <w:tl2br w:val="nil"/>
              <w:tr2bl w:val="nil"/>
            </w:tcBorders>
            <w:shd w:val="clear" w:color="auto" w:fill="auto"/>
            <w:tcMar>
              <w:top w:w="60" w:type="dxa"/>
              <w:left w:w="120" w:type="dxa"/>
              <w:bottom w:w="30" w:type="dxa"/>
              <w:right w:w="120" w:type="dxa"/>
            </w:tcMar>
            <w:vAlign w:val="center"/>
          </w:tcPr>
          <w:p w14:paraId="3D6A7AB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shd w:val="clear" w:color="auto" w:fill="auto"/>
            <w:tcMar>
              <w:top w:w="60" w:type="dxa"/>
              <w:left w:w="120" w:type="dxa"/>
              <w:bottom w:w="30" w:type="dxa"/>
              <w:right w:w="120" w:type="dxa"/>
            </w:tcMar>
            <w:vAlign w:val="center"/>
          </w:tcPr>
          <w:p w14:paraId="38F3291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启动整改措施，申请营业执照范围变更，开展培训</w:t>
            </w:r>
          </w:p>
        </w:tc>
        <w:tc>
          <w:tcPr>
            <w:tcW w:w="1257" w:type="dxa"/>
            <w:tcBorders>
              <w:tl2br w:val="nil"/>
              <w:tr2bl w:val="nil"/>
            </w:tcBorders>
            <w:shd w:val="clear" w:color="auto" w:fill="auto"/>
            <w:tcMar>
              <w:top w:w="60" w:type="dxa"/>
              <w:left w:w="120" w:type="dxa"/>
              <w:bottom w:w="30" w:type="dxa"/>
              <w:right w:w="120" w:type="dxa"/>
            </w:tcMar>
            <w:vAlign w:val="center"/>
          </w:tcPr>
          <w:p w14:paraId="637BD99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6839A289">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shd w:val="clear" w:color="auto" w:fill="auto"/>
            <w:tcMar>
              <w:top w:w="60" w:type="dxa"/>
              <w:left w:w="120" w:type="dxa"/>
              <w:bottom w:w="30" w:type="dxa"/>
              <w:right w:w="120" w:type="dxa"/>
            </w:tcMar>
            <w:vAlign w:val="center"/>
          </w:tcPr>
          <w:p w14:paraId="416D8CF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 xml:space="preserve"> 2</w:t>
            </w:r>
          </w:p>
        </w:tc>
        <w:tc>
          <w:tcPr>
            <w:tcW w:w="792" w:type="dxa"/>
            <w:vMerge w:val="restart"/>
            <w:tcBorders>
              <w:tl2br w:val="nil"/>
              <w:tr2bl w:val="nil"/>
            </w:tcBorders>
            <w:shd w:val="clear" w:color="auto" w:fill="auto"/>
            <w:tcMar>
              <w:top w:w="60" w:type="dxa"/>
              <w:left w:w="120" w:type="dxa"/>
              <w:bottom w:w="30" w:type="dxa"/>
              <w:right w:w="120" w:type="dxa"/>
            </w:tcMar>
            <w:vAlign w:val="center"/>
          </w:tcPr>
          <w:p w14:paraId="22C5048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管理</w:t>
            </w:r>
          </w:p>
          <w:p w14:paraId="7B4C202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制度</w:t>
            </w:r>
          </w:p>
        </w:tc>
        <w:tc>
          <w:tcPr>
            <w:tcW w:w="3025" w:type="dxa"/>
            <w:tcBorders>
              <w:tl2br w:val="nil"/>
              <w:tr2bl w:val="nil"/>
            </w:tcBorders>
            <w:shd w:val="clear" w:color="auto" w:fill="auto"/>
            <w:tcMar>
              <w:top w:w="60" w:type="dxa"/>
              <w:left w:w="120" w:type="dxa"/>
              <w:bottom w:w="30" w:type="dxa"/>
              <w:right w:w="120" w:type="dxa"/>
            </w:tcMar>
            <w:vAlign w:val="center"/>
          </w:tcPr>
          <w:p w14:paraId="327AB2A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未制定产品质量安全管理制度或制度不完善</w:t>
            </w:r>
          </w:p>
        </w:tc>
        <w:tc>
          <w:tcPr>
            <w:tcW w:w="1029" w:type="dxa"/>
            <w:tcBorders>
              <w:tl2br w:val="nil"/>
              <w:tr2bl w:val="nil"/>
            </w:tcBorders>
            <w:shd w:val="clear" w:color="auto" w:fill="auto"/>
            <w:tcMar>
              <w:top w:w="60" w:type="dxa"/>
              <w:left w:w="120" w:type="dxa"/>
              <w:bottom w:w="30" w:type="dxa"/>
              <w:right w:w="120" w:type="dxa"/>
            </w:tcMar>
            <w:vAlign w:val="center"/>
          </w:tcPr>
          <w:p w14:paraId="282501A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shd w:val="clear" w:color="auto" w:fill="auto"/>
            <w:tcMar>
              <w:top w:w="60" w:type="dxa"/>
              <w:left w:w="120" w:type="dxa"/>
              <w:bottom w:w="30" w:type="dxa"/>
              <w:right w:w="120" w:type="dxa"/>
            </w:tcMar>
            <w:vAlign w:val="center"/>
          </w:tcPr>
          <w:p w14:paraId="2EBCE146">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结合单位实际制定相关制度</w:t>
            </w:r>
          </w:p>
        </w:tc>
        <w:tc>
          <w:tcPr>
            <w:tcW w:w="1257" w:type="dxa"/>
            <w:tcBorders>
              <w:tl2br w:val="nil"/>
              <w:tr2bl w:val="nil"/>
            </w:tcBorders>
            <w:shd w:val="clear" w:color="auto" w:fill="auto"/>
            <w:tcMar>
              <w:top w:w="60" w:type="dxa"/>
              <w:left w:w="120" w:type="dxa"/>
              <w:bottom w:w="30" w:type="dxa"/>
              <w:right w:w="120" w:type="dxa"/>
            </w:tcMar>
            <w:vAlign w:val="center"/>
          </w:tcPr>
          <w:p w14:paraId="1F1AF51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27344FE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shd w:val="clear" w:color="auto" w:fill="auto"/>
            <w:tcMar>
              <w:top w:w="60" w:type="dxa"/>
              <w:left w:w="120" w:type="dxa"/>
              <w:bottom w:w="30" w:type="dxa"/>
              <w:right w:w="120" w:type="dxa"/>
            </w:tcMar>
            <w:vAlign w:val="center"/>
          </w:tcPr>
          <w:p w14:paraId="061D558A">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shd w:val="clear" w:color="auto" w:fill="auto"/>
            <w:tcMar>
              <w:top w:w="60" w:type="dxa"/>
              <w:left w:w="120" w:type="dxa"/>
              <w:bottom w:w="30" w:type="dxa"/>
              <w:right w:w="120" w:type="dxa"/>
            </w:tcMar>
            <w:vAlign w:val="center"/>
          </w:tcPr>
          <w:p w14:paraId="2E673499">
            <w:pPr>
              <w:pStyle w:val="64"/>
              <w:spacing w:line="240" w:lineRule="auto"/>
              <w:jc w:val="center"/>
              <w:rPr>
                <w:rFonts w:ascii="宋体" w:hAnsi="宋体" w:eastAsia="宋体" w:cs="宋体"/>
                <w:color w:val="auto"/>
                <w:sz w:val="18"/>
                <w:szCs w:val="18"/>
              </w:rPr>
            </w:pPr>
          </w:p>
        </w:tc>
        <w:tc>
          <w:tcPr>
            <w:tcW w:w="3025" w:type="dxa"/>
            <w:tcBorders>
              <w:tl2br w:val="nil"/>
              <w:tr2bl w:val="nil"/>
            </w:tcBorders>
            <w:shd w:val="clear" w:color="auto" w:fill="auto"/>
            <w:tcMar>
              <w:top w:w="60" w:type="dxa"/>
              <w:left w:w="120" w:type="dxa"/>
              <w:bottom w:w="30" w:type="dxa"/>
              <w:right w:w="120" w:type="dxa"/>
            </w:tcMar>
            <w:vAlign w:val="center"/>
          </w:tcPr>
          <w:p w14:paraId="4859A48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未制定 “日管控、周排查、月调度” 制度</w:t>
            </w:r>
          </w:p>
        </w:tc>
        <w:tc>
          <w:tcPr>
            <w:tcW w:w="1029" w:type="dxa"/>
            <w:tcBorders>
              <w:tl2br w:val="nil"/>
              <w:tr2bl w:val="nil"/>
            </w:tcBorders>
            <w:shd w:val="clear" w:color="auto" w:fill="auto"/>
            <w:tcMar>
              <w:top w:w="60" w:type="dxa"/>
              <w:left w:w="120" w:type="dxa"/>
              <w:bottom w:w="30" w:type="dxa"/>
              <w:right w:w="120" w:type="dxa"/>
            </w:tcMar>
            <w:vAlign w:val="center"/>
          </w:tcPr>
          <w:p w14:paraId="3209ABC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shd w:val="clear" w:color="auto" w:fill="auto"/>
            <w:tcMar>
              <w:top w:w="60" w:type="dxa"/>
              <w:left w:w="120" w:type="dxa"/>
              <w:bottom w:w="30" w:type="dxa"/>
              <w:right w:w="120" w:type="dxa"/>
            </w:tcMar>
            <w:vAlign w:val="center"/>
          </w:tcPr>
          <w:p w14:paraId="3810D2B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开展培训，按规定要求制定相关制度</w:t>
            </w:r>
          </w:p>
        </w:tc>
        <w:tc>
          <w:tcPr>
            <w:tcW w:w="1257" w:type="dxa"/>
            <w:tcBorders>
              <w:tl2br w:val="nil"/>
              <w:tr2bl w:val="nil"/>
            </w:tcBorders>
            <w:shd w:val="clear" w:color="auto" w:fill="auto"/>
            <w:tcMar>
              <w:top w:w="60" w:type="dxa"/>
              <w:left w:w="120" w:type="dxa"/>
              <w:bottom w:w="30" w:type="dxa"/>
              <w:right w:w="120" w:type="dxa"/>
            </w:tcMar>
            <w:vAlign w:val="center"/>
          </w:tcPr>
          <w:p w14:paraId="7871220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47921F05">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rPr>
          <w:trHeight w:val="827" w:hRule="atLeast"/>
        </w:trPr>
        <w:tc>
          <w:tcPr>
            <w:tcW w:w="720" w:type="dxa"/>
            <w:vMerge w:val="restart"/>
            <w:tcBorders>
              <w:tl2br w:val="nil"/>
              <w:tr2bl w:val="nil"/>
            </w:tcBorders>
            <w:tcMar>
              <w:top w:w="60" w:type="dxa"/>
              <w:left w:w="120" w:type="dxa"/>
              <w:bottom w:w="30" w:type="dxa"/>
              <w:right w:w="120" w:type="dxa"/>
            </w:tcMar>
            <w:vAlign w:val="center"/>
          </w:tcPr>
          <w:p w14:paraId="1CEAECA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792" w:type="dxa"/>
            <w:vMerge w:val="restart"/>
            <w:tcBorders>
              <w:tl2br w:val="nil"/>
              <w:tr2bl w:val="nil"/>
            </w:tcBorders>
            <w:tcMar>
              <w:top w:w="60" w:type="dxa"/>
              <w:left w:w="120" w:type="dxa"/>
              <w:bottom w:w="30" w:type="dxa"/>
              <w:right w:w="120" w:type="dxa"/>
            </w:tcMar>
            <w:vAlign w:val="center"/>
          </w:tcPr>
          <w:p w14:paraId="7B86577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人力资源配置</w:t>
            </w:r>
          </w:p>
        </w:tc>
        <w:tc>
          <w:tcPr>
            <w:tcW w:w="3025" w:type="dxa"/>
            <w:tcBorders>
              <w:tl2br w:val="nil"/>
              <w:tr2bl w:val="nil"/>
            </w:tcBorders>
            <w:tcMar>
              <w:top w:w="60" w:type="dxa"/>
              <w:left w:w="120" w:type="dxa"/>
              <w:bottom w:w="30" w:type="dxa"/>
              <w:right w:w="120" w:type="dxa"/>
            </w:tcMar>
            <w:vAlign w:val="center"/>
          </w:tcPr>
          <w:p w14:paraId="6BD5D63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未明确质量安全总监、质量安全员岗位职责</w:t>
            </w:r>
          </w:p>
        </w:tc>
        <w:tc>
          <w:tcPr>
            <w:tcW w:w="1029" w:type="dxa"/>
            <w:tcBorders>
              <w:tl2br w:val="nil"/>
              <w:tr2bl w:val="nil"/>
            </w:tcBorders>
            <w:tcMar>
              <w:top w:w="60" w:type="dxa"/>
              <w:left w:w="120" w:type="dxa"/>
              <w:bottom w:w="30" w:type="dxa"/>
              <w:right w:w="120" w:type="dxa"/>
            </w:tcMar>
            <w:vAlign w:val="center"/>
          </w:tcPr>
          <w:p w14:paraId="05886E3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5DF963F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制定《质量安全总监职责》《质量安全员职责》</w:t>
            </w:r>
          </w:p>
        </w:tc>
        <w:tc>
          <w:tcPr>
            <w:tcW w:w="1257" w:type="dxa"/>
            <w:tcBorders>
              <w:tl2br w:val="nil"/>
              <w:tr2bl w:val="nil"/>
            </w:tcBorders>
            <w:tcMar>
              <w:top w:w="60" w:type="dxa"/>
              <w:left w:w="120" w:type="dxa"/>
              <w:bottom w:w="30" w:type="dxa"/>
              <w:right w:w="120" w:type="dxa"/>
            </w:tcMar>
            <w:vAlign w:val="center"/>
          </w:tcPr>
          <w:p w14:paraId="437DAE3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3DD54EF0">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4BBCD9E2">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26FF8F7D">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353086D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未配备质量安全总监、质量安全员</w:t>
            </w:r>
          </w:p>
        </w:tc>
        <w:tc>
          <w:tcPr>
            <w:tcW w:w="1029" w:type="dxa"/>
            <w:tcBorders>
              <w:tl2br w:val="nil"/>
              <w:tr2bl w:val="nil"/>
            </w:tcBorders>
            <w:tcMar>
              <w:top w:w="60" w:type="dxa"/>
              <w:left w:w="120" w:type="dxa"/>
              <w:bottom w:w="30" w:type="dxa"/>
              <w:right w:w="120" w:type="dxa"/>
            </w:tcMar>
            <w:vAlign w:val="center"/>
          </w:tcPr>
          <w:p w14:paraId="21B1336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260CEB3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按规定配备相关人员</w:t>
            </w:r>
          </w:p>
        </w:tc>
        <w:tc>
          <w:tcPr>
            <w:tcW w:w="1257" w:type="dxa"/>
            <w:tcBorders>
              <w:tl2br w:val="nil"/>
              <w:tr2bl w:val="nil"/>
            </w:tcBorders>
            <w:tcMar>
              <w:top w:w="60" w:type="dxa"/>
              <w:left w:w="120" w:type="dxa"/>
              <w:bottom w:w="30" w:type="dxa"/>
              <w:right w:w="120" w:type="dxa"/>
            </w:tcMar>
            <w:vAlign w:val="center"/>
          </w:tcPr>
          <w:p w14:paraId="58A7F0FF">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0AB835AB">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3B422108">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72FA138F">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7ECD451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相关人员不具备相应能力，不熟悉岗位职责</w:t>
            </w:r>
          </w:p>
        </w:tc>
        <w:tc>
          <w:tcPr>
            <w:tcW w:w="1029" w:type="dxa"/>
            <w:tcBorders>
              <w:tl2br w:val="nil"/>
              <w:tr2bl w:val="nil"/>
            </w:tcBorders>
            <w:tcMar>
              <w:top w:w="60" w:type="dxa"/>
              <w:left w:w="120" w:type="dxa"/>
              <w:bottom w:w="30" w:type="dxa"/>
              <w:right w:w="120" w:type="dxa"/>
            </w:tcMar>
            <w:vAlign w:val="center"/>
          </w:tcPr>
          <w:p w14:paraId="23E16698">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19298ED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开展培训并考核，考核合格后上岗</w:t>
            </w:r>
          </w:p>
        </w:tc>
        <w:tc>
          <w:tcPr>
            <w:tcW w:w="1257" w:type="dxa"/>
            <w:tcBorders>
              <w:tl2br w:val="nil"/>
              <w:tr2bl w:val="nil"/>
            </w:tcBorders>
            <w:tcMar>
              <w:top w:w="60" w:type="dxa"/>
              <w:left w:w="120" w:type="dxa"/>
              <w:bottom w:w="30" w:type="dxa"/>
              <w:right w:w="120" w:type="dxa"/>
            </w:tcMar>
            <w:vAlign w:val="center"/>
          </w:tcPr>
          <w:p w14:paraId="6A599BB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14DC248E">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57EFA7B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792" w:type="dxa"/>
            <w:vMerge w:val="restart"/>
            <w:tcBorders>
              <w:tl2br w:val="nil"/>
              <w:tr2bl w:val="nil"/>
            </w:tcBorders>
            <w:tcMar>
              <w:top w:w="60" w:type="dxa"/>
              <w:left w:w="120" w:type="dxa"/>
              <w:bottom w:w="30" w:type="dxa"/>
              <w:right w:w="120" w:type="dxa"/>
            </w:tcMar>
            <w:vAlign w:val="center"/>
          </w:tcPr>
          <w:p w14:paraId="2001824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进货</w:t>
            </w:r>
          </w:p>
          <w:p w14:paraId="74EFA81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查验</w:t>
            </w:r>
          </w:p>
        </w:tc>
        <w:tc>
          <w:tcPr>
            <w:tcW w:w="3025" w:type="dxa"/>
            <w:tcBorders>
              <w:tl2br w:val="nil"/>
              <w:tr2bl w:val="nil"/>
            </w:tcBorders>
            <w:tcMar>
              <w:top w:w="60" w:type="dxa"/>
              <w:left w:w="120" w:type="dxa"/>
              <w:bottom w:w="30" w:type="dxa"/>
              <w:right w:w="120" w:type="dxa"/>
            </w:tcMar>
            <w:vAlign w:val="center"/>
          </w:tcPr>
          <w:p w14:paraId="29118E4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销售无质量检验合格证的产品</w:t>
            </w:r>
          </w:p>
        </w:tc>
        <w:tc>
          <w:tcPr>
            <w:tcW w:w="1029" w:type="dxa"/>
            <w:tcBorders>
              <w:tl2br w:val="nil"/>
              <w:tr2bl w:val="nil"/>
            </w:tcBorders>
            <w:tcMar>
              <w:top w:w="60" w:type="dxa"/>
              <w:left w:w="120" w:type="dxa"/>
              <w:bottom w:w="30" w:type="dxa"/>
              <w:right w:w="120" w:type="dxa"/>
            </w:tcMar>
            <w:vAlign w:val="center"/>
          </w:tcPr>
          <w:p w14:paraId="218CB5C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2E2667A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制定并执行进货查验制度，开展培训，检查执行情况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1263AC78">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69F67F9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rPr>
          <w:trHeight w:val="923" w:hRule="atLeast"/>
        </w:trPr>
        <w:tc>
          <w:tcPr>
            <w:tcW w:w="720" w:type="dxa"/>
            <w:vMerge w:val="continue"/>
            <w:tcBorders>
              <w:tl2br w:val="nil"/>
              <w:tr2bl w:val="nil"/>
            </w:tcBorders>
            <w:tcMar>
              <w:top w:w="60" w:type="dxa"/>
              <w:left w:w="120" w:type="dxa"/>
              <w:bottom w:w="30" w:type="dxa"/>
              <w:right w:w="120" w:type="dxa"/>
            </w:tcMar>
            <w:vAlign w:val="center"/>
          </w:tcPr>
          <w:p w14:paraId="5C730E76">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44FEAB85">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7906E14F">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销售产品未标明产品名称、厂名厂址等信息或信息不符合要求</w:t>
            </w:r>
          </w:p>
        </w:tc>
        <w:tc>
          <w:tcPr>
            <w:tcW w:w="1029" w:type="dxa"/>
            <w:tcBorders>
              <w:tl2br w:val="nil"/>
              <w:tr2bl w:val="nil"/>
            </w:tcBorders>
            <w:tcMar>
              <w:top w:w="60" w:type="dxa"/>
              <w:left w:w="120" w:type="dxa"/>
              <w:bottom w:w="30" w:type="dxa"/>
              <w:right w:w="120" w:type="dxa"/>
            </w:tcMar>
            <w:vAlign w:val="center"/>
          </w:tcPr>
          <w:p w14:paraId="17FE854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1A4C4FD0">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制定并执行进货查验制度，开展培训，检查执行情况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7C9E8F90">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481F015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3088F269">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10C86EFA">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7456359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限期使用的产品未标明生产日期和安全使用期或者失效日期，或销售超出有效期的产品</w:t>
            </w:r>
          </w:p>
        </w:tc>
        <w:tc>
          <w:tcPr>
            <w:tcW w:w="1029" w:type="dxa"/>
            <w:tcBorders>
              <w:tl2br w:val="nil"/>
              <w:tr2bl w:val="nil"/>
            </w:tcBorders>
            <w:tcMar>
              <w:top w:w="60" w:type="dxa"/>
              <w:left w:w="120" w:type="dxa"/>
              <w:bottom w:w="30" w:type="dxa"/>
              <w:right w:w="120" w:type="dxa"/>
            </w:tcMar>
            <w:vAlign w:val="center"/>
          </w:tcPr>
          <w:p w14:paraId="2A52308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2E1D7DA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制定并执行进货查验制度，开展培训，检查执行情况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3C69F66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3BD44CA9">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68828532">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723CCA45">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2128A39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销售国家明令淘汰并停止销售的</w:t>
            </w:r>
          </w:p>
          <w:p w14:paraId="2F19A34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产品</w:t>
            </w:r>
          </w:p>
        </w:tc>
        <w:tc>
          <w:tcPr>
            <w:tcW w:w="1029" w:type="dxa"/>
            <w:tcBorders>
              <w:tl2br w:val="nil"/>
              <w:tr2bl w:val="nil"/>
            </w:tcBorders>
            <w:tcMar>
              <w:top w:w="60" w:type="dxa"/>
              <w:left w:w="120" w:type="dxa"/>
              <w:bottom w:w="30" w:type="dxa"/>
              <w:right w:w="120" w:type="dxa"/>
            </w:tcMar>
            <w:vAlign w:val="center"/>
          </w:tcPr>
          <w:p w14:paraId="05992A6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5FFC0B2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结合国家相关产业政策，制定、完善及执行进货查验制度，开展培训，检查执行情况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6343D1C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068A18FF">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5A8DC928">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0C6AF49A">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7E366F1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营销推广宣传材料与产品信息不一致</w:t>
            </w:r>
          </w:p>
        </w:tc>
        <w:tc>
          <w:tcPr>
            <w:tcW w:w="1029" w:type="dxa"/>
            <w:tcBorders>
              <w:tl2br w:val="nil"/>
              <w:tr2bl w:val="nil"/>
            </w:tcBorders>
            <w:tcMar>
              <w:top w:w="60" w:type="dxa"/>
              <w:left w:w="120" w:type="dxa"/>
              <w:bottom w:w="30" w:type="dxa"/>
              <w:right w:w="120" w:type="dxa"/>
            </w:tcMar>
            <w:vAlign w:val="center"/>
          </w:tcPr>
          <w:p w14:paraId="0950B99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78EBE56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制定并执行进货查验制度，开展培训，检查执行情况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0CCBEE8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20B76C33">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7AED9658">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07ADB884">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2E8C4DE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实施生产许可证或强制性认证产品未取得相应证书，或未按规定标注相关标志，或相应的证书失效</w:t>
            </w:r>
          </w:p>
        </w:tc>
        <w:tc>
          <w:tcPr>
            <w:tcW w:w="1029" w:type="dxa"/>
            <w:tcBorders>
              <w:tl2br w:val="nil"/>
              <w:tr2bl w:val="nil"/>
            </w:tcBorders>
            <w:tcMar>
              <w:top w:w="60" w:type="dxa"/>
              <w:left w:w="120" w:type="dxa"/>
              <w:bottom w:w="30" w:type="dxa"/>
              <w:right w:w="120" w:type="dxa"/>
            </w:tcMar>
            <w:vAlign w:val="center"/>
          </w:tcPr>
          <w:p w14:paraId="5794BE3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0051A856">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结合相关产品管理目录，制定并执行进货查验制度，开展培训，检查执行情况</w:t>
            </w:r>
          </w:p>
        </w:tc>
        <w:tc>
          <w:tcPr>
            <w:tcW w:w="1257" w:type="dxa"/>
            <w:tcBorders>
              <w:tl2br w:val="nil"/>
              <w:tr2bl w:val="nil"/>
            </w:tcBorders>
            <w:tcMar>
              <w:top w:w="60" w:type="dxa"/>
              <w:left w:w="120" w:type="dxa"/>
              <w:bottom w:w="30" w:type="dxa"/>
              <w:right w:w="120" w:type="dxa"/>
            </w:tcMar>
            <w:vAlign w:val="center"/>
          </w:tcPr>
          <w:p w14:paraId="57B39DB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2CBD4881">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37BEB12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792" w:type="dxa"/>
            <w:vMerge w:val="restart"/>
            <w:tcBorders>
              <w:tl2br w:val="nil"/>
              <w:tr2bl w:val="nil"/>
            </w:tcBorders>
            <w:tcMar>
              <w:top w:w="60" w:type="dxa"/>
              <w:left w:w="120" w:type="dxa"/>
              <w:bottom w:w="30" w:type="dxa"/>
              <w:right w:w="120" w:type="dxa"/>
            </w:tcMar>
            <w:vAlign w:val="center"/>
          </w:tcPr>
          <w:p w14:paraId="299EE9B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产品储存和防护</w:t>
            </w:r>
          </w:p>
        </w:tc>
        <w:tc>
          <w:tcPr>
            <w:tcW w:w="3025" w:type="dxa"/>
            <w:tcBorders>
              <w:tl2br w:val="nil"/>
              <w:tr2bl w:val="nil"/>
            </w:tcBorders>
            <w:tcMar>
              <w:top w:w="60" w:type="dxa"/>
              <w:left w:w="120" w:type="dxa"/>
              <w:bottom w:w="30" w:type="dxa"/>
              <w:right w:w="120" w:type="dxa"/>
            </w:tcMar>
            <w:vAlign w:val="center"/>
          </w:tcPr>
          <w:p w14:paraId="50796620">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对产品特性、贮存条件不熟悉，产品的贮存条件不符合要求造成产品损坏、污染、变质等，影响产品质量安全</w:t>
            </w:r>
          </w:p>
        </w:tc>
        <w:tc>
          <w:tcPr>
            <w:tcW w:w="1029" w:type="dxa"/>
            <w:tcBorders>
              <w:tl2br w:val="nil"/>
              <w:tr2bl w:val="nil"/>
            </w:tcBorders>
            <w:tcMar>
              <w:top w:w="60" w:type="dxa"/>
              <w:left w:w="120" w:type="dxa"/>
              <w:bottom w:w="30" w:type="dxa"/>
              <w:right w:w="120" w:type="dxa"/>
            </w:tcMar>
            <w:vAlign w:val="center"/>
          </w:tcPr>
          <w:p w14:paraId="5C4FC67F">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7B7ECD0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必要时制定产品贮存要求规定或制度，开展培训，检查贮存条件</w:t>
            </w:r>
          </w:p>
        </w:tc>
        <w:tc>
          <w:tcPr>
            <w:tcW w:w="1257" w:type="dxa"/>
            <w:tcBorders>
              <w:tl2br w:val="nil"/>
              <w:tr2bl w:val="nil"/>
            </w:tcBorders>
            <w:tcMar>
              <w:top w:w="60" w:type="dxa"/>
              <w:left w:w="120" w:type="dxa"/>
              <w:bottom w:w="30" w:type="dxa"/>
              <w:right w:w="120" w:type="dxa"/>
            </w:tcMar>
            <w:vAlign w:val="center"/>
          </w:tcPr>
          <w:p w14:paraId="4A8D608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36F8AFA6">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74934371">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508F4A4C">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2422366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未对产品采取必要的防护措施或防护措施不够</w:t>
            </w:r>
          </w:p>
        </w:tc>
        <w:tc>
          <w:tcPr>
            <w:tcW w:w="1029" w:type="dxa"/>
            <w:tcBorders>
              <w:tl2br w:val="nil"/>
              <w:tr2bl w:val="nil"/>
            </w:tcBorders>
            <w:tcMar>
              <w:top w:w="60" w:type="dxa"/>
              <w:left w:w="120" w:type="dxa"/>
              <w:bottom w:w="30" w:type="dxa"/>
              <w:right w:w="120" w:type="dxa"/>
            </w:tcMar>
            <w:vAlign w:val="center"/>
          </w:tcPr>
          <w:p w14:paraId="4F8CE8E0">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6BCEB7B5">
            <w:pPr>
              <w:pStyle w:val="64"/>
              <w:spacing w:line="240" w:lineRule="auto"/>
              <w:jc w:val="both"/>
              <w:rPr>
                <w:rFonts w:ascii="宋体" w:hAnsi="宋体" w:eastAsia="宋体" w:cs="宋体"/>
                <w:color w:val="auto"/>
                <w:sz w:val="18"/>
                <w:szCs w:val="18"/>
              </w:rPr>
            </w:pPr>
            <w:r>
              <w:rPr>
                <w:rFonts w:hint="eastAsia" w:ascii="宋体" w:hAnsi="宋体" w:eastAsia="宋体" w:cs="宋体"/>
                <w:color w:val="auto"/>
                <w:sz w:val="18"/>
                <w:szCs w:val="18"/>
              </w:rPr>
              <w:t>识别产品防护风险点，制定并执行有效的防护措施，检查防护措施</w:t>
            </w:r>
          </w:p>
        </w:tc>
        <w:tc>
          <w:tcPr>
            <w:tcW w:w="1257" w:type="dxa"/>
            <w:tcBorders>
              <w:tl2br w:val="nil"/>
              <w:tr2bl w:val="nil"/>
            </w:tcBorders>
            <w:tcMar>
              <w:top w:w="60" w:type="dxa"/>
              <w:left w:w="120" w:type="dxa"/>
              <w:bottom w:w="30" w:type="dxa"/>
              <w:right w:w="120" w:type="dxa"/>
            </w:tcMar>
            <w:vAlign w:val="center"/>
          </w:tcPr>
          <w:p w14:paraId="746A8EE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6E0E13B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tcBorders>
              <w:tl2br w:val="nil"/>
              <w:tr2bl w:val="nil"/>
            </w:tcBorders>
            <w:tcMar>
              <w:top w:w="60" w:type="dxa"/>
              <w:left w:w="120" w:type="dxa"/>
              <w:bottom w:w="30" w:type="dxa"/>
              <w:right w:w="120" w:type="dxa"/>
            </w:tcMar>
            <w:vAlign w:val="center"/>
          </w:tcPr>
          <w:p w14:paraId="7D773FA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792" w:type="dxa"/>
            <w:tcBorders>
              <w:tl2br w:val="nil"/>
              <w:tr2bl w:val="nil"/>
            </w:tcBorders>
            <w:tcMar>
              <w:top w:w="60" w:type="dxa"/>
              <w:left w:w="120" w:type="dxa"/>
              <w:bottom w:w="30" w:type="dxa"/>
              <w:right w:w="120" w:type="dxa"/>
            </w:tcMar>
            <w:vAlign w:val="center"/>
          </w:tcPr>
          <w:p w14:paraId="62D1ED6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不合格品控制</w:t>
            </w:r>
          </w:p>
        </w:tc>
        <w:tc>
          <w:tcPr>
            <w:tcW w:w="3025" w:type="dxa"/>
            <w:tcBorders>
              <w:tl2br w:val="nil"/>
              <w:tr2bl w:val="nil"/>
            </w:tcBorders>
            <w:tcMar>
              <w:top w:w="60" w:type="dxa"/>
              <w:left w:w="120" w:type="dxa"/>
              <w:bottom w:w="30" w:type="dxa"/>
              <w:right w:w="120" w:type="dxa"/>
            </w:tcMar>
            <w:vAlign w:val="center"/>
          </w:tcPr>
          <w:p w14:paraId="2A8CFBC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经市场监管部门监督抽查为不合格产品</w:t>
            </w:r>
          </w:p>
        </w:tc>
        <w:tc>
          <w:tcPr>
            <w:tcW w:w="1029" w:type="dxa"/>
            <w:tcBorders>
              <w:tl2br w:val="nil"/>
              <w:tr2bl w:val="nil"/>
            </w:tcBorders>
            <w:tcMar>
              <w:top w:w="60" w:type="dxa"/>
              <w:left w:w="120" w:type="dxa"/>
              <w:bottom w:w="30" w:type="dxa"/>
              <w:right w:w="120" w:type="dxa"/>
            </w:tcMar>
            <w:vAlign w:val="center"/>
          </w:tcPr>
          <w:p w14:paraId="7DA30090">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7159924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制定并执行不合格产品管理制度，记录不合格产品处置情况</w:t>
            </w:r>
          </w:p>
        </w:tc>
        <w:tc>
          <w:tcPr>
            <w:tcW w:w="1257" w:type="dxa"/>
            <w:tcBorders>
              <w:tl2br w:val="nil"/>
              <w:tr2bl w:val="nil"/>
            </w:tcBorders>
            <w:tcMar>
              <w:top w:w="60" w:type="dxa"/>
              <w:left w:w="120" w:type="dxa"/>
              <w:bottom w:w="30" w:type="dxa"/>
              <w:right w:w="120" w:type="dxa"/>
            </w:tcMar>
            <w:vAlign w:val="center"/>
          </w:tcPr>
          <w:p w14:paraId="144D219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10EEC51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2D1825D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792" w:type="dxa"/>
            <w:vMerge w:val="restart"/>
            <w:tcBorders>
              <w:tl2br w:val="nil"/>
              <w:tr2bl w:val="nil"/>
            </w:tcBorders>
            <w:tcMar>
              <w:top w:w="60" w:type="dxa"/>
              <w:left w:w="120" w:type="dxa"/>
              <w:bottom w:w="30" w:type="dxa"/>
              <w:right w:w="120" w:type="dxa"/>
            </w:tcMar>
            <w:vAlign w:val="center"/>
          </w:tcPr>
          <w:p w14:paraId="1271277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外部风险识别</w:t>
            </w:r>
          </w:p>
        </w:tc>
        <w:tc>
          <w:tcPr>
            <w:tcW w:w="3025" w:type="dxa"/>
            <w:tcBorders>
              <w:tl2br w:val="nil"/>
              <w:tr2bl w:val="nil"/>
            </w:tcBorders>
            <w:tcMar>
              <w:top w:w="60" w:type="dxa"/>
              <w:left w:w="120" w:type="dxa"/>
              <w:bottom w:w="30" w:type="dxa"/>
              <w:right w:w="120" w:type="dxa"/>
            </w:tcMar>
            <w:vAlign w:val="center"/>
          </w:tcPr>
          <w:p w14:paraId="1A04B39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社会修理部非法改装</w:t>
            </w:r>
          </w:p>
          <w:p w14:paraId="416A5EC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电动车</w:t>
            </w:r>
          </w:p>
        </w:tc>
        <w:tc>
          <w:tcPr>
            <w:tcW w:w="1029" w:type="dxa"/>
            <w:tcBorders>
              <w:tl2br w:val="nil"/>
              <w:tr2bl w:val="nil"/>
            </w:tcBorders>
            <w:tcMar>
              <w:top w:w="60" w:type="dxa"/>
              <w:left w:w="120" w:type="dxa"/>
              <w:bottom w:w="30" w:type="dxa"/>
              <w:right w:w="120" w:type="dxa"/>
            </w:tcMar>
            <w:vAlign w:val="center"/>
          </w:tcPr>
          <w:p w14:paraId="28C2D79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55D60A9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发现非法改装行为即时上报相关部门</w:t>
            </w:r>
          </w:p>
        </w:tc>
        <w:tc>
          <w:tcPr>
            <w:tcW w:w="1257" w:type="dxa"/>
            <w:tcBorders>
              <w:tl2br w:val="nil"/>
              <w:tr2bl w:val="nil"/>
            </w:tcBorders>
            <w:tcMar>
              <w:top w:w="60" w:type="dxa"/>
              <w:left w:w="120" w:type="dxa"/>
              <w:bottom w:w="30" w:type="dxa"/>
              <w:right w:w="120" w:type="dxa"/>
            </w:tcMar>
            <w:vAlign w:val="center"/>
          </w:tcPr>
          <w:p w14:paraId="0F60D59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4EEC086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330AF465">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464E8AA7">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4E29F8D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外卖骑手使用非标</w:t>
            </w:r>
          </w:p>
          <w:p w14:paraId="3B3C379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电动车</w:t>
            </w:r>
          </w:p>
        </w:tc>
        <w:tc>
          <w:tcPr>
            <w:tcW w:w="1029" w:type="dxa"/>
            <w:tcBorders>
              <w:tl2br w:val="nil"/>
              <w:tr2bl w:val="nil"/>
            </w:tcBorders>
            <w:tcMar>
              <w:top w:w="60" w:type="dxa"/>
              <w:left w:w="120" w:type="dxa"/>
              <w:bottom w:w="30" w:type="dxa"/>
              <w:right w:w="120" w:type="dxa"/>
            </w:tcMar>
            <w:vAlign w:val="center"/>
          </w:tcPr>
          <w:p w14:paraId="102D230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2EA66DF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对接平台企业时要求提供车辆合规证明，核实证明真实性，对问题车辆即时上报</w:t>
            </w:r>
          </w:p>
        </w:tc>
        <w:tc>
          <w:tcPr>
            <w:tcW w:w="1257" w:type="dxa"/>
            <w:tcBorders>
              <w:tl2br w:val="nil"/>
              <w:tr2bl w:val="nil"/>
            </w:tcBorders>
            <w:tcMar>
              <w:top w:w="60" w:type="dxa"/>
              <w:left w:w="120" w:type="dxa"/>
              <w:bottom w:w="30" w:type="dxa"/>
              <w:right w:w="120" w:type="dxa"/>
            </w:tcMar>
            <w:vAlign w:val="center"/>
          </w:tcPr>
          <w:p w14:paraId="41D6223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检查文件记录、产品检查</w:t>
            </w:r>
          </w:p>
        </w:tc>
      </w:tr>
      <w:tr w14:paraId="660CA98C">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500C130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792" w:type="dxa"/>
            <w:vMerge w:val="restart"/>
            <w:tcBorders>
              <w:tl2br w:val="nil"/>
              <w:tr2bl w:val="nil"/>
            </w:tcBorders>
            <w:tcMar>
              <w:top w:w="60" w:type="dxa"/>
              <w:left w:w="120" w:type="dxa"/>
              <w:bottom w:w="30" w:type="dxa"/>
              <w:right w:w="120" w:type="dxa"/>
            </w:tcMar>
            <w:vAlign w:val="center"/>
          </w:tcPr>
          <w:p w14:paraId="7A425CF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售后服务管理</w:t>
            </w:r>
          </w:p>
        </w:tc>
        <w:tc>
          <w:tcPr>
            <w:tcW w:w="3025" w:type="dxa"/>
            <w:tcBorders>
              <w:tl2br w:val="nil"/>
              <w:tr2bl w:val="nil"/>
            </w:tcBorders>
            <w:tcMar>
              <w:top w:w="60" w:type="dxa"/>
              <w:left w:w="120" w:type="dxa"/>
              <w:bottom w:w="30" w:type="dxa"/>
              <w:right w:w="120" w:type="dxa"/>
            </w:tcMar>
            <w:vAlign w:val="center"/>
          </w:tcPr>
          <w:p w14:paraId="5EF63C4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售后服务人员私自改装电动自行车</w:t>
            </w:r>
          </w:p>
        </w:tc>
        <w:tc>
          <w:tcPr>
            <w:tcW w:w="1029" w:type="dxa"/>
            <w:tcBorders>
              <w:tl2br w:val="nil"/>
              <w:tr2bl w:val="nil"/>
            </w:tcBorders>
            <w:tcMar>
              <w:top w:w="60" w:type="dxa"/>
              <w:left w:w="120" w:type="dxa"/>
              <w:bottom w:w="30" w:type="dxa"/>
              <w:right w:w="120" w:type="dxa"/>
            </w:tcMar>
            <w:vAlign w:val="center"/>
          </w:tcPr>
          <w:p w14:paraId="2772B4F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76959E1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制定售后服务规范，明确禁止改装行为，定期培训售后人员，建立违规行为举报机制</w:t>
            </w:r>
          </w:p>
        </w:tc>
        <w:tc>
          <w:tcPr>
            <w:tcW w:w="1257" w:type="dxa"/>
            <w:tcBorders>
              <w:tl2br w:val="nil"/>
              <w:tr2bl w:val="nil"/>
            </w:tcBorders>
            <w:tcMar>
              <w:top w:w="60" w:type="dxa"/>
              <w:left w:w="120" w:type="dxa"/>
              <w:bottom w:w="30" w:type="dxa"/>
              <w:right w:w="120" w:type="dxa"/>
            </w:tcMar>
            <w:vAlign w:val="center"/>
          </w:tcPr>
          <w:p w14:paraId="64DF4FF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检查记录、客户反馈、现场抽查</w:t>
            </w:r>
          </w:p>
        </w:tc>
      </w:tr>
      <w:tr w14:paraId="7D1F2504">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0ED15DBE">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1105FB7F">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2D8DF6D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售后服务中未恢复原始安全装置</w:t>
            </w:r>
          </w:p>
        </w:tc>
        <w:tc>
          <w:tcPr>
            <w:tcW w:w="1029" w:type="dxa"/>
            <w:tcBorders>
              <w:tl2br w:val="nil"/>
              <w:tr2bl w:val="nil"/>
            </w:tcBorders>
            <w:tcMar>
              <w:top w:w="60" w:type="dxa"/>
              <w:left w:w="120" w:type="dxa"/>
              <w:bottom w:w="30" w:type="dxa"/>
              <w:right w:w="120" w:type="dxa"/>
            </w:tcMar>
            <w:vAlign w:val="center"/>
          </w:tcPr>
          <w:p w14:paraId="3A42E5A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3370175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要求售后人员在服务完成后进行安全检查，设立复查机制</w:t>
            </w:r>
          </w:p>
        </w:tc>
        <w:tc>
          <w:tcPr>
            <w:tcW w:w="1257" w:type="dxa"/>
            <w:tcBorders>
              <w:tl2br w:val="nil"/>
              <w:tr2bl w:val="nil"/>
            </w:tcBorders>
            <w:tcMar>
              <w:top w:w="60" w:type="dxa"/>
              <w:left w:w="120" w:type="dxa"/>
              <w:bottom w:w="30" w:type="dxa"/>
              <w:right w:w="120" w:type="dxa"/>
            </w:tcMar>
            <w:vAlign w:val="center"/>
          </w:tcPr>
          <w:p w14:paraId="6E3B89B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服务记录抽查、客户回访</w:t>
            </w:r>
          </w:p>
        </w:tc>
      </w:tr>
      <w:tr w14:paraId="3BD146D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tcBorders>
              <w:tl2br w:val="nil"/>
              <w:tr2bl w:val="nil"/>
            </w:tcBorders>
            <w:tcMar>
              <w:top w:w="60" w:type="dxa"/>
              <w:left w:w="120" w:type="dxa"/>
              <w:bottom w:w="30" w:type="dxa"/>
              <w:right w:w="120" w:type="dxa"/>
            </w:tcMar>
            <w:vAlign w:val="center"/>
          </w:tcPr>
          <w:p w14:paraId="2EDC0E4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 xml:space="preserve">  9</w:t>
            </w:r>
          </w:p>
        </w:tc>
        <w:tc>
          <w:tcPr>
            <w:tcW w:w="792" w:type="dxa"/>
            <w:tcBorders>
              <w:tl2br w:val="nil"/>
              <w:tr2bl w:val="nil"/>
            </w:tcBorders>
            <w:tcMar>
              <w:top w:w="60" w:type="dxa"/>
              <w:left w:w="120" w:type="dxa"/>
              <w:bottom w:w="30" w:type="dxa"/>
              <w:right w:w="120" w:type="dxa"/>
            </w:tcMar>
            <w:vAlign w:val="center"/>
          </w:tcPr>
          <w:p w14:paraId="4B1B9A9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废旧电动自行车回收</w:t>
            </w:r>
          </w:p>
        </w:tc>
        <w:tc>
          <w:tcPr>
            <w:tcW w:w="3025" w:type="dxa"/>
            <w:tcBorders>
              <w:tl2br w:val="nil"/>
              <w:tr2bl w:val="nil"/>
            </w:tcBorders>
            <w:tcMar>
              <w:top w:w="60" w:type="dxa"/>
              <w:left w:w="120" w:type="dxa"/>
              <w:bottom w:w="30" w:type="dxa"/>
              <w:right w:w="120" w:type="dxa"/>
            </w:tcMar>
            <w:vAlign w:val="center"/>
          </w:tcPr>
          <w:p w14:paraId="7D05AD66">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废旧车辆或电池未移交至有资质单位</w:t>
            </w:r>
          </w:p>
        </w:tc>
        <w:tc>
          <w:tcPr>
            <w:tcW w:w="1029" w:type="dxa"/>
            <w:tcBorders>
              <w:tl2br w:val="nil"/>
              <w:tr2bl w:val="nil"/>
            </w:tcBorders>
            <w:tcMar>
              <w:top w:w="60" w:type="dxa"/>
              <w:left w:w="120" w:type="dxa"/>
              <w:bottom w:w="30" w:type="dxa"/>
              <w:right w:w="120" w:type="dxa"/>
            </w:tcMar>
            <w:vAlign w:val="center"/>
          </w:tcPr>
          <w:p w14:paraId="5DDA248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14B74BD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建立回收台账，记录移交情况，仅与有资质的拆解企业合作，定期核查回收流程</w:t>
            </w:r>
          </w:p>
        </w:tc>
        <w:tc>
          <w:tcPr>
            <w:tcW w:w="1257" w:type="dxa"/>
            <w:tcBorders>
              <w:tl2br w:val="nil"/>
              <w:tr2bl w:val="nil"/>
            </w:tcBorders>
            <w:tcMar>
              <w:top w:w="60" w:type="dxa"/>
              <w:left w:w="120" w:type="dxa"/>
              <w:bottom w:w="30" w:type="dxa"/>
              <w:right w:w="120" w:type="dxa"/>
            </w:tcMar>
            <w:vAlign w:val="center"/>
          </w:tcPr>
          <w:p w14:paraId="56E5754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检查回收台账、资质文件、现场核查</w:t>
            </w:r>
          </w:p>
        </w:tc>
      </w:tr>
      <w:tr w14:paraId="7E7ED41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669861DA">
            <w:pPr>
              <w:pStyle w:val="64"/>
              <w:spacing w:line="240" w:lineRule="auto"/>
              <w:jc w:val="center"/>
              <w:rPr>
                <w:rFonts w:ascii="宋体" w:hAnsi="宋体" w:eastAsia="宋体" w:cs="宋体"/>
                <w:color w:val="auto"/>
                <w:sz w:val="18"/>
                <w:szCs w:val="18"/>
              </w:rPr>
            </w:pPr>
          </w:p>
          <w:p w14:paraId="7EEED2A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10</w:t>
            </w:r>
          </w:p>
          <w:p w14:paraId="2B14C83C">
            <w:pPr>
              <w:pStyle w:val="64"/>
              <w:spacing w:line="240" w:lineRule="auto"/>
              <w:jc w:val="center"/>
              <w:rPr>
                <w:rFonts w:ascii="宋体" w:hAnsi="宋体" w:eastAsia="宋体" w:cs="宋体"/>
                <w:color w:val="auto"/>
                <w:sz w:val="18"/>
                <w:szCs w:val="18"/>
              </w:rPr>
            </w:pPr>
          </w:p>
        </w:tc>
        <w:tc>
          <w:tcPr>
            <w:tcW w:w="792" w:type="dxa"/>
            <w:vMerge w:val="restart"/>
            <w:tcBorders>
              <w:tl2br w:val="nil"/>
              <w:tr2bl w:val="nil"/>
            </w:tcBorders>
            <w:tcMar>
              <w:top w:w="60" w:type="dxa"/>
              <w:left w:w="120" w:type="dxa"/>
              <w:bottom w:w="30" w:type="dxa"/>
              <w:right w:w="120" w:type="dxa"/>
            </w:tcMar>
            <w:vAlign w:val="center"/>
          </w:tcPr>
          <w:p w14:paraId="57525EA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电池健康评估与回收</w:t>
            </w:r>
          </w:p>
        </w:tc>
        <w:tc>
          <w:tcPr>
            <w:tcW w:w="3025" w:type="dxa"/>
            <w:tcBorders>
              <w:tl2br w:val="nil"/>
              <w:tr2bl w:val="nil"/>
            </w:tcBorders>
            <w:tcMar>
              <w:top w:w="60" w:type="dxa"/>
              <w:left w:w="120" w:type="dxa"/>
              <w:bottom w:w="30" w:type="dxa"/>
              <w:right w:w="120" w:type="dxa"/>
            </w:tcMar>
            <w:vAlign w:val="center"/>
          </w:tcPr>
          <w:p w14:paraId="0E069AC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废旧电池未单独存放或未隔离易燃物</w:t>
            </w:r>
          </w:p>
        </w:tc>
        <w:tc>
          <w:tcPr>
            <w:tcW w:w="1029" w:type="dxa"/>
            <w:tcBorders>
              <w:tl2br w:val="nil"/>
              <w:tr2bl w:val="nil"/>
            </w:tcBorders>
            <w:tcMar>
              <w:top w:w="60" w:type="dxa"/>
              <w:left w:w="120" w:type="dxa"/>
              <w:bottom w:w="30" w:type="dxa"/>
              <w:right w:w="120" w:type="dxa"/>
            </w:tcMar>
            <w:vAlign w:val="center"/>
          </w:tcPr>
          <w:p w14:paraId="2E6D1AF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2AB03891">
            <w:pPr>
              <w:pStyle w:val="64"/>
              <w:spacing w:line="240" w:lineRule="auto"/>
              <w:jc w:val="both"/>
              <w:rPr>
                <w:rFonts w:ascii="宋体" w:hAnsi="宋体" w:eastAsia="宋体" w:cs="宋体"/>
                <w:color w:val="auto"/>
                <w:sz w:val="18"/>
                <w:szCs w:val="18"/>
              </w:rPr>
            </w:pPr>
            <w:r>
              <w:rPr>
                <w:rFonts w:hint="eastAsia" w:ascii="宋体" w:hAnsi="宋体" w:eastAsia="宋体" w:cs="宋体"/>
                <w:color w:val="auto"/>
                <w:sz w:val="18"/>
                <w:szCs w:val="18"/>
              </w:rPr>
              <w:t>设置专用电池暂存区，配备防爆设施，张贴警示标识，定期检查存放环境</w:t>
            </w:r>
          </w:p>
        </w:tc>
        <w:tc>
          <w:tcPr>
            <w:tcW w:w="1257" w:type="dxa"/>
            <w:tcBorders>
              <w:tl2br w:val="nil"/>
              <w:tr2bl w:val="nil"/>
            </w:tcBorders>
            <w:tcMar>
              <w:top w:w="60" w:type="dxa"/>
              <w:left w:w="120" w:type="dxa"/>
              <w:bottom w:w="30" w:type="dxa"/>
              <w:right w:w="120" w:type="dxa"/>
            </w:tcMar>
            <w:vAlign w:val="center"/>
          </w:tcPr>
          <w:p w14:paraId="4576ED6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现场检查、存储记录</w:t>
            </w:r>
          </w:p>
        </w:tc>
      </w:tr>
      <w:tr w14:paraId="1809EBFF">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629AAB33">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62A6BCAF">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31A17AC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更换电池时未执行 “换一收一” 或未记录置换信息</w:t>
            </w:r>
          </w:p>
        </w:tc>
        <w:tc>
          <w:tcPr>
            <w:tcW w:w="1029" w:type="dxa"/>
            <w:tcBorders>
              <w:tl2br w:val="nil"/>
              <w:tr2bl w:val="nil"/>
            </w:tcBorders>
            <w:tcMar>
              <w:top w:w="60" w:type="dxa"/>
              <w:left w:w="120" w:type="dxa"/>
              <w:bottom w:w="30" w:type="dxa"/>
              <w:right w:w="120" w:type="dxa"/>
            </w:tcMar>
            <w:vAlign w:val="center"/>
          </w:tcPr>
          <w:p w14:paraId="1AEF67F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6D74B331">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制定电池更换流程，强制记录置换信息，核实车主身份及电池信息</w:t>
            </w:r>
          </w:p>
        </w:tc>
        <w:tc>
          <w:tcPr>
            <w:tcW w:w="1257" w:type="dxa"/>
            <w:tcBorders>
              <w:tl2br w:val="nil"/>
              <w:tr2bl w:val="nil"/>
            </w:tcBorders>
            <w:tcMar>
              <w:top w:w="60" w:type="dxa"/>
              <w:left w:w="120" w:type="dxa"/>
              <w:bottom w:w="30" w:type="dxa"/>
              <w:right w:w="120" w:type="dxa"/>
            </w:tcMar>
            <w:vAlign w:val="center"/>
          </w:tcPr>
          <w:p w14:paraId="310B42AE">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检查置换记录、随机抽查</w:t>
            </w:r>
          </w:p>
        </w:tc>
      </w:tr>
      <w:tr w14:paraId="44DE234A">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rPr>
          <w:trHeight w:val="1466" w:hRule="atLeast"/>
        </w:trPr>
        <w:tc>
          <w:tcPr>
            <w:tcW w:w="720" w:type="dxa"/>
            <w:vMerge w:val="continue"/>
            <w:tcBorders>
              <w:tl2br w:val="nil"/>
              <w:tr2bl w:val="nil"/>
            </w:tcBorders>
            <w:tcMar>
              <w:top w:w="60" w:type="dxa"/>
              <w:left w:w="120" w:type="dxa"/>
              <w:bottom w:w="30" w:type="dxa"/>
              <w:right w:w="120" w:type="dxa"/>
            </w:tcMar>
            <w:vAlign w:val="center"/>
          </w:tcPr>
          <w:p w14:paraId="4FAF66DC">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1709DBDE">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7044943C">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废旧锂电池存储未配备防爆箱体（5 组以上）</w:t>
            </w:r>
          </w:p>
        </w:tc>
        <w:tc>
          <w:tcPr>
            <w:tcW w:w="1029" w:type="dxa"/>
            <w:tcBorders>
              <w:tl2br w:val="nil"/>
              <w:tr2bl w:val="nil"/>
            </w:tcBorders>
            <w:tcMar>
              <w:top w:w="60" w:type="dxa"/>
              <w:left w:w="120" w:type="dxa"/>
              <w:bottom w:w="30" w:type="dxa"/>
              <w:right w:w="120" w:type="dxa"/>
            </w:tcMar>
            <w:vAlign w:val="center"/>
          </w:tcPr>
          <w:p w14:paraId="11F7B1AB">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6667A7F0">
            <w:pPr>
              <w:pStyle w:val="64"/>
              <w:spacing w:line="240" w:lineRule="auto"/>
              <w:jc w:val="both"/>
              <w:rPr>
                <w:rFonts w:ascii="宋体" w:hAnsi="宋体" w:eastAsia="宋体" w:cs="宋体"/>
                <w:color w:val="auto"/>
                <w:sz w:val="18"/>
                <w:szCs w:val="18"/>
              </w:rPr>
            </w:pPr>
            <w:r>
              <w:rPr>
                <w:rFonts w:hint="eastAsia" w:ascii="宋体" w:hAnsi="宋体" w:eastAsia="宋体" w:cs="宋体"/>
                <w:color w:val="auto"/>
                <w:sz w:val="18"/>
                <w:szCs w:val="18"/>
              </w:rPr>
              <w:t>按标准配备防爆设施，限制存储数量，分区管理</w:t>
            </w:r>
          </w:p>
        </w:tc>
        <w:tc>
          <w:tcPr>
            <w:tcW w:w="1257" w:type="dxa"/>
            <w:tcBorders>
              <w:tl2br w:val="nil"/>
              <w:tr2bl w:val="nil"/>
            </w:tcBorders>
            <w:tcMar>
              <w:top w:w="60" w:type="dxa"/>
              <w:left w:w="120" w:type="dxa"/>
              <w:bottom w:w="30" w:type="dxa"/>
              <w:right w:w="120" w:type="dxa"/>
            </w:tcMar>
            <w:vAlign w:val="center"/>
          </w:tcPr>
          <w:p w14:paraId="31A2929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现场检查、存储记录</w:t>
            </w:r>
          </w:p>
        </w:tc>
      </w:tr>
      <w:tr w14:paraId="48D047D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18FC9A76">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792" w:type="dxa"/>
            <w:vMerge w:val="restart"/>
            <w:tcBorders>
              <w:tl2br w:val="nil"/>
              <w:tr2bl w:val="nil"/>
            </w:tcBorders>
            <w:tcMar>
              <w:top w:w="60" w:type="dxa"/>
              <w:left w:w="120" w:type="dxa"/>
              <w:bottom w:w="30" w:type="dxa"/>
              <w:right w:w="120" w:type="dxa"/>
            </w:tcMar>
            <w:vAlign w:val="center"/>
          </w:tcPr>
          <w:p w14:paraId="2DBE6CC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火灾应急管理</w:t>
            </w:r>
          </w:p>
        </w:tc>
        <w:tc>
          <w:tcPr>
            <w:tcW w:w="3025" w:type="dxa"/>
            <w:tcBorders>
              <w:tl2br w:val="nil"/>
              <w:tr2bl w:val="nil"/>
            </w:tcBorders>
            <w:tcMar>
              <w:top w:w="60" w:type="dxa"/>
              <w:left w:w="120" w:type="dxa"/>
              <w:bottom w:w="30" w:type="dxa"/>
              <w:right w:w="120" w:type="dxa"/>
            </w:tcMar>
            <w:vAlign w:val="center"/>
          </w:tcPr>
          <w:p w14:paraId="7D5F9B7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经营场所未配备足量灭火器或消防设施失效</w:t>
            </w:r>
          </w:p>
        </w:tc>
        <w:tc>
          <w:tcPr>
            <w:tcW w:w="1029" w:type="dxa"/>
            <w:tcBorders>
              <w:tl2br w:val="nil"/>
              <w:tr2bl w:val="nil"/>
            </w:tcBorders>
            <w:tcMar>
              <w:top w:w="60" w:type="dxa"/>
              <w:left w:w="120" w:type="dxa"/>
              <w:bottom w:w="30" w:type="dxa"/>
              <w:right w:w="120" w:type="dxa"/>
            </w:tcMar>
            <w:vAlign w:val="center"/>
          </w:tcPr>
          <w:p w14:paraId="57DC965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447FC37F">
            <w:pPr>
              <w:pStyle w:val="64"/>
              <w:spacing w:line="240" w:lineRule="auto"/>
              <w:jc w:val="both"/>
              <w:rPr>
                <w:rFonts w:ascii="宋体" w:hAnsi="宋体" w:eastAsia="宋体" w:cs="宋体"/>
                <w:color w:val="auto"/>
                <w:sz w:val="18"/>
                <w:szCs w:val="18"/>
              </w:rPr>
            </w:pPr>
            <w:r>
              <w:rPr>
                <w:rFonts w:hint="eastAsia" w:ascii="宋体" w:hAnsi="宋体" w:eastAsia="宋体" w:cs="宋体"/>
                <w:color w:val="auto"/>
                <w:sz w:val="18"/>
                <w:szCs w:val="18"/>
              </w:rPr>
              <w:t>每75㎡至少配备2A 级灭火器1具，每月检查消防设施状态</w:t>
            </w:r>
          </w:p>
        </w:tc>
        <w:tc>
          <w:tcPr>
            <w:tcW w:w="1257" w:type="dxa"/>
            <w:tcBorders>
              <w:tl2br w:val="nil"/>
              <w:tr2bl w:val="nil"/>
            </w:tcBorders>
            <w:tcMar>
              <w:top w:w="60" w:type="dxa"/>
              <w:left w:w="120" w:type="dxa"/>
              <w:bottom w:w="30" w:type="dxa"/>
              <w:right w:w="120" w:type="dxa"/>
            </w:tcMar>
            <w:vAlign w:val="center"/>
          </w:tcPr>
          <w:p w14:paraId="747BB4B4">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消防检查记录、现场测试</w:t>
            </w:r>
          </w:p>
        </w:tc>
      </w:tr>
      <w:tr w14:paraId="38F5DB7B">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rPr>
          <w:trHeight w:val="1558" w:hRule="atLeast"/>
        </w:trPr>
        <w:tc>
          <w:tcPr>
            <w:tcW w:w="720" w:type="dxa"/>
            <w:vMerge w:val="continue"/>
            <w:tcBorders>
              <w:tl2br w:val="nil"/>
              <w:tr2bl w:val="nil"/>
            </w:tcBorders>
            <w:tcMar>
              <w:top w:w="60" w:type="dxa"/>
              <w:left w:w="120" w:type="dxa"/>
              <w:bottom w:w="30" w:type="dxa"/>
              <w:right w:w="120" w:type="dxa"/>
            </w:tcMar>
            <w:vAlign w:val="center"/>
          </w:tcPr>
          <w:p w14:paraId="7961C778">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372E2CCC">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01795EA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未定期开展火灾应急演练</w:t>
            </w:r>
          </w:p>
        </w:tc>
        <w:tc>
          <w:tcPr>
            <w:tcW w:w="1029" w:type="dxa"/>
            <w:tcBorders>
              <w:tl2br w:val="nil"/>
              <w:tr2bl w:val="nil"/>
            </w:tcBorders>
            <w:tcMar>
              <w:top w:w="60" w:type="dxa"/>
              <w:left w:w="120" w:type="dxa"/>
              <w:bottom w:w="30" w:type="dxa"/>
              <w:right w:w="120" w:type="dxa"/>
            </w:tcMar>
            <w:vAlign w:val="center"/>
          </w:tcPr>
          <w:p w14:paraId="283136F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0317473B">
            <w:pPr>
              <w:pStyle w:val="64"/>
              <w:spacing w:line="240" w:lineRule="auto"/>
              <w:jc w:val="both"/>
              <w:rPr>
                <w:rFonts w:ascii="宋体" w:hAnsi="宋体" w:eastAsia="宋体" w:cs="宋体"/>
                <w:color w:val="auto"/>
                <w:sz w:val="18"/>
                <w:szCs w:val="18"/>
              </w:rPr>
            </w:pPr>
            <w:r>
              <w:rPr>
                <w:rFonts w:hint="eastAsia" w:ascii="宋体" w:hAnsi="宋体" w:eastAsia="宋体" w:cs="宋体"/>
                <w:color w:val="auto"/>
                <w:sz w:val="18"/>
                <w:szCs w:val="18"/>
              </w:rPr>
              <w:t>每半年组织综合演练，每月组织专项演练，记录演练过程并改进问题</w:t>
            </w:r>
          </w:p>
        </w:tc>
        <w:tc>
          <w:tcPr>
            <w:tcW w:w="1257" w:type="dxa"/>
            <w:tcBorders>
              <w:tl2br w:val="nil"/>
              <w:tr2bl w:val="nil"/>
            </w:tcBorders>
            <w:tcMar>
              <w:top w:w="60" w:type="dxa"/>
              <w:left w:w="120" w:type="dxa"/>
              <w:bottom w:w="30" w:type="dxa"/>
              <w:right w:w="120" w:type="dxa"/>
            </w:tcMar>
            <w:vAlign w:val="center"/>
          </w:tcPr>
          <w:p w14:paraId="2F144DB5">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检查演练记录、员工访谈</w:t>
            </w:r>
          </w:p>
        </w:tc>
      </w:tr>
      <w:tr w14:paraId="19ABA9F9">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restart"/>
            <w:tcBorders>
              <w:tl2br w:val="nil"/>
              <w:tr2bl w:val="nil"/>
            </w:tcBorders>
            <w:tcMar>
              <w:top w:w="60" w:type="dxa"/>
              <w:left w:w="120" w:type="dxa"/>
              <w:bottom w:w="30" w:type="dxa"/>
              <w:right w:w="120" w:type="dxa"/>
            </w:tcMar>
            <w:vAlign w:val="center"/>
          </w:tcPr>
          <w:p w14:paraId="4AF1D1CA">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792" w:type="dxa"/>
            <w:vMerge w:val="restart"/>
            <w:tcBorders>
              <w:tl2br w:val="nil"/>
              <w:tr2bl w:val="nil"/>
            </w:tcBorders>
            <w:tcMar>
              <w:top w:w="60" w:type="dxa"/>
              <w:left w:w="120" w:type="dxa"/>
              <w:bottom w:w="30" w:type="dxa"/>
              <w:right w:w="120" w:type="dxa"/>
            </w:tcMar>
            <w:vAlign w:val="center"/>
          </w:tcPr>
          <w:p w14:paraId="3A0A1B48">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电池泄漏应急管理</w:t>
            </w:r>
          </w:p>
        </w:tc>
        <w:tc>
          <w:tcPr>
            <w:tcW w:w="3025" w:type="dxa"/>
            <w:tcBorders>
              <w:tl2br w:val="nil"/>
              <w:tr2bl w:val="nil"/>
            </w:tcBorders>
            <w:tcMar>
              <w:top w:w="60" w:type="dxa"/>
              <w:left w:w="120" w:type="dxa"/>
              <w:bottom w:w="30" w:type="dxa"/>
              <w:right w:w="120" w:type="dxa"/>
            </w:tcMar>
            <w:vAlign w:val="center"/>
          </w:tcPr>
          <w:p w14:paraId="30C57E6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未制定电池泄漏应急预案或物资不足</w:t>
            </w:r>
          </w:p>
        </w:tc>
        <w:tc>
          <w:tcPr>
            <w:tcW w:w="1029" w:type="dxa"/>
            <w:tcBorders>
              <w:tl2br w:val="nil"/>
              <w:tr2bl w:val="nil"/>
            </w:tcBorders>
            <w:tcMar>
              <w:top w:w="60" w:type="dxa"/>
              <w:left w:w="120" w:type="dxa"/>
              <w:bottom w:w="30" w:type="dxa"/>
              <w:right w:w="120" w:type="dxa"/>
            </w:tcMar>
            <w:vAlign w:val="center"/>
          </w:tcPr>
          <w:p w14:paraId="238E5EA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严重风险</w:t>
            </w:r>
          </w:p>
        </w:tc>
        <w:tc>
          <w:tcPr>
            <w:tcW w:w="2446" w:type="dxa"/>
            <w:tcBorders>
              <w:tl2br w:val="nil"/>
              <w:tr2bl w:val="nil"/>
            </w:tcBorders>
            <w:tcMar>
              <w:top w:w="60" w:type="dxa"/>
              <w:left w:w="120" w:type="dxa"/>
              <w:bottom w:w="30" w:type="dxa"/>
              <w:right w:w="120" w:type="dxa"/>
            </w:tcMar>
            <w:vAlign w:val="center"/>
          </w:tcPr>
          <w:p w14:paraId="27D1F979">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制定泄漏处置流程，配备防爆箱、吸附材料等，每季度检查应急物资</w:t>
            </w:r>
          </w:p>
        </w:tc>
        <w:tc>
          <w:tcPr>
            <w:tcW w:w="1257" w:type="dxa"/>
            <w:tcBorders>
              <w:tl2br w:val="nil"/>
              <w:tr2bl w:val="nil"/>
            </w:tcBorders>
            <w:tcMar>
              <w:top w:w="60" w:type="dxa"/>
              <w:left w:w="120" w:type="dxa"/>
              <w:bottom w:w="30" w:type="dxa"/>
              <w:right w:w="120" w:type="dxa"/>
            </w:tcMar>
            <w:vAlign w:val="center"/>
          </w:tcPr>
          <w:p w14:paraId="3D5C5167">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检查预案文件、物资清单</w:t>
            </w:r>
          </w:p>
        </w:tc>
      </w:tr>
      <w:tr w14:paraId="3441BCF6">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1" w:type="dxa"/>
            <w:bottom w:w="0" w:type="dxa"/>
            <w:right w:w="11" w:type="dxa"/>
          </w:tblCellMar>
        </w:tblPrEx>
        <w:tc>
          <w:tcPr>
            <w:tcW w:w="720" w:type="dxa"/>
            <w:vMerge w:val="continue"/>
            <w:tcBorders>
              <w:tl2br w:val="nil"/>
              <w:tr2bl w:val="nil"/>
            </w:tcBorders>
            <w:tcMar>
              <w:top w:w="60" w:type="dxa"/>
              <w:left w:w="120" w:type="dxa"/>
              <w:bottom w:w="30" w:type="dxa"/>
              <w:right w:w="120" w:type="dxa"/>
            </w:tcMar>
            <w:vAlign w:val="center"/>
          </w:tcPr>
          <w:p w14:paraId="69A468DB">
            <w:pPr>
              <w:pStyle w:val="64"/>
              <w:spacing w:line="240" w:lineRule="auto"/>
              <w:jc w:val="center"/>
              <w:rPr>
                <w:rFonts w:ascii="宋体" w:hAnsi="宋体" w:eastAsia="宋体" w:cs="宋体"/>
                <w:color w:val="auto"/>
                <w:sz w:val="18"/>
                <w:szCs w:val="18"/>
              </w:rPr>
            </w:pPr>
          </w:p>
        </w:tc>
        <w:tc>
          <w:tcPr>
            <w:tcW w:w="792" w:type="dxa"/>
            <w:vMerge w:val="continue"/>
            <w:tcBorders>
              <w:tl2br w:val="nil"/>
              <w:tr2bl w:val="nil"/>
            </w:tcBorders>
            <w:tcMar>
              <w:top w:w="60" w:type="dxa"/>
              <w:left w:w="120" w:type="dxa"/>
              <w:bottom w:w="30" w:type="dxa"/>
              <w:right w:w="120" w:type="dxa"/>
            </w:tcMar>
            <w:vAlign w:val="center"/>
          </w:tcPr>
          <w:p w14:paraId="63578AA0">
            <w:pPr>
              <w:pStyle w:val="64"/>
              <w:spacing w:line="240" w:lineRule="auto"/>
              <w:jc w:val="center"/>
              <w:rPr>
                <w:rFonts w:ascii="宋体" w:hAnsi="宋体" w:eastAsia="宋体" w:cs="宋体"/>
                <w:color w:val="auto"/>
                <w:sz w:val="18"/>
                <w:szCs w:val="18"/>
              </w:rPr>
            </w:pPr>
          </w:p>
        </w:tc>
        <w:tc>
          <w:tcPr>
            <w:tcW w:w="3025" w:type="dxa"/>
            <w:tcBorders>
              <w:tl2br w:val="nil"/>
              <w:tr2bl w:val="nil"/>
            </w:tcBorders>
            <w:tcMar>
              <w:top w:w="60" w:type="dxa"/>
              <w:left w:w="120" w:type="dxa"/>
              <w:bottom w:w="30" w:type="dxa"/>
              <w:right w:w="120" w:type="dxa"/>
            </w:tcMar>
            <w:vAlign w:val="center"/>
          </w:tcPr>
          <w:p w14:paraId="306DF9A3">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员工不熟悉电池泄漏</w:t>
            </w:r>
          </w:p>
          <w:p w14:paraId="060EB01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处置流程</w:t>
            </w:r>
          </w:p>
        </w:tc>
        <w:tc>
          <w:tcPr>
            <w:tcW w:w="1029" w:type="dxa"/>
            <w:tcBorders>
              <w:tl2br w:val="nil"/>
              <w:tr2bl w:val="nil"/>
            </w:tcBorders>
            <w:tcMar>
              <w:top w:w="60" w:type="dxa"/>
              <w:left w:w="120" w:type="dxa"/>
              <w:bottom w:w="30" w:type="dxa"/>
              <w:right w:w="120" w:type="dxa"/>
            </w:tcMar>
            <w:vAlign w:val="center"/>
          </w:tcPr>
          <w:p w14:paraId="7C854B7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中等风险</w:t>
            </w:r>
          </w:p>
        </w:tc>
        <w:tc>
          <w:tcPr>
            <w:tcW w:w="2446" w:type="dxa"/>
            <w:tcBorders>
              <w:tl2br w:val="nil"/>
              <w:tr2bl w:val="nil"/>
            </w:tcBorders>
            <w:tcMar>
              <w:top w:w="60" w:type="dxa"/>
              <w:left w:w="120" w:type="dxa"/>
              <w:bottom w:w="30" w:type="dxa"/>
              <w:right w:w="120" w:type="dxa"/>
            </w:tcMar>
            <w:vAlign w:val="center"/>
          </w:tcPr>
          <w:p w14:paraId="20AC5B5D">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定期培训员工，模拟泄漏场景演练，张贴应急处置流程图</w:t>
            </w:r>
          </w:p>
        </w:tc>
        <w:tc>
          <w:tcPr>
            <w:tcW w:w="1257" w:type="dxa"/>
            <w:tcBorders>
              <w:tl2br w:val="nil"/>
              <w:tr2bl w:val="nil"/>
            </w:tcBorders>
            <w:tcMar>
              <w:top w:w="60" w:type="dxa"/>
              <w:left w:w="120" w:type="dxa"/>
              <w:bottom w:w="30" w:type="dxa"/>
              <w:right w:w="120" w:type="dxa"/>
            </w:tcMar>
            <w:vAlign w:val="center"/>
          </w:tcPr>
          <w:p w14:paraId="0F39B782">
            <w:pPr>
              <w:pStyle w:val="64"/>
              <w:spacing w:line="240" w:lineRule="auto"/>
              <w:jc w:val="center"/>
              <w:rPr>
                <w:rFonts w:ascii="宋体" w:hAnsi="宋体" w:eastAsia="宋体" w:cs="宋体"/>
                <w:color w:val="auto"/>
                <w:sz w:val="18"/>
                <w:szCs w:val="18"/>
              </w:rPr>
            </w:pPr>
            <w:r>
              <w:rPr>
                <w:rFonts w:hint="eastAsia" w:ascii="宋体" w:hAnsi="宋体" w:eastAsia="宋体" w:cs="宋体"/>
                <w:color w:val="auto"/>
                <w:sz w:val="18"/>
                <w:szCs w:val="18"/>
              </w:rPr>
              <w:t>现场考核、演练记录</w:t>
            </w:r>
          </w:p>
        </w:tc>
      </w:tr>
    </w:tbl>
    <w:p w14:paraId="58FAEED3">
      <w:pPr>
        <w:rPr>
          <w:rFonts w:ascii="Times New Roman" w:hAnsi="Times New Roman" w:cs="Times New Roman"/>
          <w:color w:val="auto"/>
        </w:rPr>
        <w:sectPr>
          <w:headerReference r:id="rId9" w:type="default"/>
          <w:footerReference r:id="rId10" w:type="default"/>
          <w:pgSz w:w="11906" w:h="16838"/>
          <w:pgMar w:top="1417" w:right="1417" w:bottom="1134" w:left="1134" w:header="850" w:footer="680" w:gutter="0"/>
          <w:cols w:space="425" w:num="1"/>
          <w:docGrid w:type="lines" w:linePitch="312" w:charSpace="0"/>
        </w:sectPr>
      </w:pPr>
    </w:p>
    <w:p w14:paraId="2DA8FD1B">
      <w:pPr>
        <w:pStyle w:val="50"/>
        <w:widowControl/>
        <w:outlineLvl w:val="0"/>
        <w:rPr>
          <w:rFonts w:ascii="Times New Roman" w:hAnsi="Times New Roman" w:cs="Times New Roman"/>
          <w:color w:val="auto"/>
        </w:rPr>
      </w:pPr>
      <w:bookmarkStart w:id="21" w:name="_Toc200292652"/>
      <w:r>
        <w:rPr>
          <w:rFonts w:ascii="Times New Roman" w:hAnsi="Times New Roman" w:cs="Times New Roman"/>
          <w:color w:val="auto"/>
        </w:rPr>
        <w:t>附 录 B</w:t>
      </w:r>
      <w:r>
        <w:rPr>
          <w:rFonts w:ascii="Times New Roman" w:hAnsi="Times New Roman" w:cs="Times New Roman"/>
          <w:color w:val="auto"/>
        </w:rPr>
        <w:br w:type="textWrapping"/>
      </w:r>
      <w:r>
        <w:rPr>
          <w:rFonts w:ascii="Times New Roman" w:hAnsi="Times New Roman" w:cs="Times New Roman"/>
          <w:color w:val="auto"/>
        </w:rPr>
        <w:t>（资料性）</w:t>
      </w:r>
      <w:r>
        <w:rPr>
          <w:rFonts w:ascii="Times New Roman" w:hAnsi="Times New Roman" w:cs="Times New Roman"/>
          <w:color w:val="auto"/>
        </w:rPr>
        <w:br w:type="textWrapping"/>
      </w:r>
      <w:r>
        <w:rPr>
          <w:rFonts w:ascii="Times New Roman" w:hAnsi="Times New Roman" w:cs="Times New Roman"/>
          <w:color w:val="auto"/>
        </w:rPr>
        <w:t>《每日电动自行车质量安全检查记录》</w:t>
      </w:r>
      <w:bookmarkEnd w:id="21"/>
    </w:p>
    <w:p w14:paraId="4702B03A">
      <w:pPr>
        <w:pStyle w:val="52"/>
        <w:widowControl/>
        <w:wordWrap w:val="0"/>
        <w:jc w:val="both"/>
        <w:rPr>
          <w:rFonts w:ascii="Times New Roman"/>
          <w:color w:val="auto"/>
          <w:szCs w:val="21"/>
        </w:rPr>
      </w:pPr>
      <w:r>
        <w:rPr>
          <w:rFonts w:ascii="Times New Roman"/>
          <w:color w:val="auto"/>
          <w:szCs w:val="21"/>
        </w:rPr>
        <w:t>表B</w:t>
      </w:r>
      <w:r>
        <w:rPr>
          <w:rFonts w:hint="eastAsia" w:ascii="Times New Roman"/>
          <w:color w:val="auto"/>
          <w:szCs w:val="21"/>
        </w:rPr>
        <w:t>.</w:t>
      </w:r>
      <w:r>
        <w:rPr>
          <w:rFonts w:ascii="Times New Roman"/>
          <w:color w:val="auto"/>
          <w:szCs w:val="21"/>
        </w:rPr>
        <w:t>1提供了电动自行车销售企业每日电动自行车质量安全检查记录基本示例，本文件使用者应根据销售企业的特定要求使用或调整使用该表格及内容。</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194"/>
        <w:gridCol w:w="1194"/>
        <w:gridCol w:w="1194"/>
        <w:gridCol w:w="1194"/>
        <w:gridCol w:w="1194"/>
        <w:gridCol w:w="1195"/>
        <w:gridCol w:w="1195"/>
        <w:gridCol w:w="1195"/>
      </w:tblGrid>
      <w:tr w14:paraId="31C76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blHeader/>
          <w:jc w:val="center"/>
        </w:trPr>
        <w:tc>
          <w:tcPr>
            <w:tcW w:w="8522" w:type="dxa"/>
            <w:gridSpan w:val="8"/>
            <w:tcBorders>
              <w:top w:val="nil"/>
              <w:left w:val="nil"/>
              <w:bottom w:val="single" w:color="auto" w:sz="12" w:space="0"/>
              <w:right w:val="nil"/>
            </w:tcBorders>
          </w:tcPr>
          <w:p w14:paraId="4D2F7C7B">
            <w:pPr>
              <w:pStyle w:val="59"/>
              <w:widowControl/>
              <w:snapToGrid w:val="0"/>
              <w:spacing w:before="156" w:after="156"/>
              <w:rPr>
                <w:rFonts w:ascii="Times New Roman" w:hAnsi="Times New Roman"/>
                <w:color w:val="auto"/>
              </w:rPr>
            </w:pPr>
            <w:r>
              <w:rPr>
                <w:rFonts w:hint="eastAsia" w:ascii="Times New Roman" w:hAnsi="Times New Roman"/>
                <w:color w:val="auto"/>
                <w:szCs w:val="21"/>
              </w:rPr>
              <w:t>表B.1 每日电动自行车质量安全检查记录</w:t>
            </w:r>
            <w:bookmarkStart w:id="22" w:name="_Toc200292653"/>
          </w:p>
        </w:tc>
      </w:tr>
      <w:tr w14:paraId="6F6E3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41" w:type="dxa"/>
            <w:gridSpan w:val="8"/>
            <w:shd w:val="clear" w:color="auto" w:fill="FFFFFF"/>
            <w:tcMar>
              <w:top w:w="0" w:type="dxa"/>
              <w:left w:w="57" w:type="dxa"/>
              <w:bottom w:w="0" w:type="dxa"/>
              <w:right w:w="57" w:type="dxa"/>
            </w:tcMar>
            <w:vAlign w:val="center"/>
          </w:tcPr>
          <w:p w14:paraId="4A77C285">
            <w:pPr>
              <w:widowControl/>
              <w:snapToGrid w:val="0"/>
              <w:rPr>
                <w:rFonts w:ascii="Times New Roman" w:hAnsi="Times New Roman" w:eastAsia="宋体" w:cs="Times New Roman"/>
                <w:color w:val="auto"/>
              </w:rPr>
            </w:pPr>
            <w:r>
              <w:rPr>
                <w:rFonts w:ascii="Times New Roman" w:hAnsi="Times New Roman" w:eastAsia="宋体" w:cs="Times New Roman"/>
                <w:b/>
                <w:bCs/>
                <w:color w:val="auto"/>
                <w:sz w:val="18"/>
                <w:szCs w:val="18"/>
              </w:rPr>
              <w:t>检查日期：                  检查人：</w:t>
            </w:r>
          </w:p>
        </w:tc>
      </w:tr>
      <w:tr w14:paraId="3C70A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146" w:type="dxa"/>
            <w:shd w:val="clear" w:color="auto" w:fill="FFFFFF"/>
            <w:tcMar>
              <w:top w:w="0" w:type="dxa"/>
              <w:left w:w="57" w:type="dxa"/>
              <w:bottom w:w="0" w:type="dxa"/>
              <w:right w:w="57" w:type="dxa"/>
            </w:tcMar>
            <w:vAlign w:val="center"/>
          </w:tcPr>
          <w:p w14:paraId="735D10AB">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序号</w:t>
            </w:r>
          </w:p>
        </w:tc>
        <w:tc>
          <w:tcPr>
            <w:tcW w:w="1146" w:type="dxa"/>
            <w:shd w:val="clear" w:color="auto" w:fill="FFFFFF"/>
            <w:tcMar>
              <w:top w:w="0" w:type="dxa"/>
              <w:left w:w="57" w:type="dxa"/>
              <w:bottom w:w="0" w:type="dxa"/>
              <w:right w:w="57" w:type="dxa"/>
            </w:tcMar>
            <w:vAlign w:val="center"/>
          </w:tcPr>
          <w:p w14:paraId="545557BF">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风险点</w:t>
            </w:r>
          </w:p>
        </w:tc>
        <w:tc>
          <w:tcPr>
            <w:tcW w:w="1146" w:type="dxa"/>
            <w:shd w:val="clear" w:color="auto" w:fill="FFFFFF"/>
            <w:tcMar>
              <w:top w:w="0" w:type="dxa"/>
              <w:left w:w="57" w:type="dxa"/>
              <w:bottom w:w="0" w:type="dxa"/>
              <w:right w:w="57" w:type="dxa"/>
            </w:tcMar>
            <w:vAlign w:val="center"/>
          </w:tcPr>
          <w:p w14:paraId="69141C5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风险隐患描述</w:t>
            </w:r>
          </w:p>
        </w:tc>
        <w:tc>
          <w:tcPr>
            <w:tcW w:w="1146" w:type="dxa"/>
            <w:shd w:val="clear" w:color="auto" w:fill="FFFFFF"/>
            <w:tcMar>
              <w:top w:w="0" w:type="dxa"/>
              <w:left w:w="57" w:type="dxa"/>
              <w:bottom w:w="0" w:type="dxa"/>
              <w:right w:w="57" w:type="dxa"/>
            </w:tcMar>
            <w:vAlign w:val="center"/>
          </w:tcPr>
          <w:p w14:paraId="438F38C6">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是否解决</w:t>
            </w:r>
          </w:p>
        </w:tc>
        <w:tc>
          <w:tcPr>
            <w:tcW w:w="1146" w:type="dxa"/>
            <w:shd w:val="clear" w:color="auto" w:fill="FFFFFF"/>
            <w:tcMar>
              <w:top w:w="0" w:type="dxa"/>
              <w:left w:w="57" w:type="dxa"/>
              <w:bottom w:w="0" w:type="dxa"/>
              <w:right w:w="57" w:type="dxa"/>
            </w:tcMar>
            <w:vAlign w:val="center"/>
          </w:tcPr>
          <w:p w14:paraId="6881EC9A">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解决方法</w:t>
            </w:r>
          </w:p>
        </w:tc>
        <w:tc>
          <w:tcPr>
            <w:tcW w:w="1146" w:type="dxa"/>
            <w:shd w:val="clear" w:color="auto" w:fill="FFFFFF"/>
            <w:tcMar>
              <w:top w:w="0" w:type="dxa"/>
              <w:left w:w="57" w:type="dxa"/>
              <w:bottom w:w="0" w:type="dxa"/>
              <w:right w:w="57" w:type="dxa"/>
            </w:tcMar>
            <w:vAlign w:val="center"/>
          </w:tcPr>
          <w:p w14:paraId="5B5EC6A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未解决原因</w:t>
            </w:r>
          </w:p>
        </w:tc>
        <w:tc>
          <w:tcPr>
            <w:tcW w:w="1146" w:type="dxa"/>
            <w:shd w:val="clear" w:color="auto" w:fill="FFFFFF"/>
            <w:tcMar>
              <w:top w:w="0" w:type="dxa"/>
              <w:left w:w="57" w:type="dxa"/>
              <w:bottom w:w="0" w:type="dxa"/>
              <w:right w:w="57" w:type="dxa"/>
            </w:tcMar>
            <w:vAlign w:val="center"/>
          </w:tcPr>
          <w:p w14:paraId="5DF703E6">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是否上报总监</w:t>
            </w:r>
          </w:p>
        </w:tc>
        <w:tc>
          <w:tcPr>
            <w:tcW w:w="1146" w:type="dxa"/>
            <w:shd w:val="clear" w:color="auto" w:fill="FFFFFF"/>
            <w:tcMar>
              <w:top w:w="0" w:type="dxa"/>
              <w:left w:w="57" w:type="dxa"/>
              <w:bottom w:w="0" w:type="dxa"/>
              <w:right w:w="57" w:type="dxa"/>
            </w:tcMar>
            <w:vAlign w:val="center"/>
          </w:tcPr>
          <w:p w14:paraId="685D8098">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上报时间及</w:t>
            </w:r>
          </w:p>
          <w:p w14:paraId="661B3297">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上报人</w:t>
            </w:r>
          </w:p>
        </w:tc>
      </w:tr>
      <w:tr w14:paraId="7562B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4A175F1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1</w:t>
            </w:r>
          </w:p>
        </w:tc>
        <w:tc>
          <w:tcPr>
            <w:tcW w:w="1146" w:type="dxa"/>
            <w:shd w:val="clear" w:color="auto" w:fill="FFFFFF"/>
            <w:tcMar>
              <w:top w:w="0" w:type="dxa"/>
              <w:left w:w="57" w:type="dxa"/>
              <w:bottom w:w="0" w:type="dxa"/>
              <w:right w:w="57" w:type="dxa"/>
            </w:tcMar>
            <w:vAlign w:val="center"/>
          </w:tcPr>
          <w:p w14:paraId="7DA6E856">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072C314B">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456BBC13">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511AF6B9">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1277FE89">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206C93C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006D1F9F">
            <w:pPr>
              <w:widowControl/>
              <w:snapToGrid w:val="0"/>
              <w:jc w:val="center"/>
              <w:rPr>
                <w:rFonts w:ascii="Times New Roman" w:hAnsi="Times New Roman" w:eastAsia="宋体" w:cs="Times New Roman"/>
                <w:color w:val="auto"/>
              </w:rPr>
            </w:pPr>
          </w:p>
        </w:tc>
      </w:tr>
      <w:tr w14:paraId="78C02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66D35BEA">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2</w:t>
            </w:r>
          </w:p>
        </w:tc>
        <w:tc>
          <w:tcPr>
            <w:tcW w:w="1146" w:type="dxa"/>
            <w:shd w:val="clear" w:color="auto" w:fill="FFFFFF"/>
            <w:tcMar>
              <w:top w:w="0" w:type="dxa"/>
              <w:left w:w="57" w:type="dxa"/>
              <w:bottom w:w="0" w:type="dxa"/>
              <w:right w:w="57" w:type="dxa"/>
            </w:tcMar>
            <w:vAlign w:val="center"/>
          </w:tcPr>
          <w:p w14:paraId="557A03E3">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44F3FA2D">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5ED15A9A">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208DA003">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7440534D">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62C8A45C">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46565322">
            <w:pPr>
              <w:widowControl/>
              <w:snapToGrid w:val="0"/>
              <w:jc w:val="center"/>
              <w:rPr>
                <w:rFonts w:ascii="Times New Roman" w:hAnsi="Times New Roman" w:eastAsia="宋体" w:cs="Times New Roman"/>
                <w:color w:val="auto"/>
              </w:rPr>
            </w:pPr>
          </w:p>
        </w:tc>
      </w:tr>
      <w:tr w14:paraId="545A0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7EA146CD">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3</w:t>
            </w:r>
          </w:p>
        </w:tc>
        <w:tc>
          <w:tcPr>
            <w:tcW w:w="1146" w:type="dxa"/>
            <w:shd w:val="clear" w:color="auto" w:fill="FFFFFF"/>
            <w:tcMar>
              <w:top w:w="0" w:type="dxa"/>
              <w:left w:w="57" w:type="dxa"/>
              <w:bottom w:w="0" w:type="dxa"/>
              <w:right w:w="57" w:type="dxa"/>
            </w:tcMar>
            <w:vAlign w:val="center"/>
          </w:tcPr>
          <w:p w14:paraId="0C26336B">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308F369C">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012ED4FE">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7CADD156">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3344D1DF">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7234202A">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54C2E863">
            <w:pPr>
              <w:widowControl/>
              <w:snapToGrid w:val="0"/>
              <w:jc w:val="center"/>
              <w:rPr>
                <w:rFonts w:ascii="Times New Roman" w:hAnsi="Times New Roman" w:eastAsia="宋体" w:cs="Times New Roman"/>
                <w:color w:val="auto"/>
              </w:rPr>
            </w:pPr>
          </w:p>
        </w:tc>
      </w:tr>
      <w:tr w14:paraId="58925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1C7E54C0">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4</w:t>
            </w:r>
          </w:p>
        </w:tc>
        <w:tc>
          <w:tcPr>
            <w:tcW w:w="1146" w:type="dxa"/>
            <w:shd w:val="clear" w:color="auto" w:fill="FFFFFF"/>
            <w:tcMar>
              <w:top w:w="0" w:type="dxa"/>
              <w:left w:w="57" w:type="dxa"/>
              <w:bottom w:w="0" w:type="dxa"/>
              <w:right w:w="57" w:type="dxa"/>
            </w:tcMar>
            <w:vAlign w:val="center"/>
          </w:tcPr>
          <w:p w14:paraId="35860060">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70C9264F">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6FCF90D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08F3A654">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0640967F">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76DA3F87">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2DC4237E">
            <w:pPr>
              <w:widowControl/>
              <w:snapToGrid w:val="0"/>
              <w:jc w:val="center"/>
              <w:rPr>
                <w:rFonts w:ascii="Times New Roman" w:hAnsi="Times New Roman" w:eastAsia="宋体" w:cs="Times New Roman"/>
                <w:color w:val="auto"/>
              </w:rPr>
            </w:pPr>
          </w:p>
        </w:tc>
      </w:tr>
      <w:tr w14:paraId="77B9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0269A38F">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5</w:t>
            </w:r>
          </w:p>
        </w:tc>
        <w:tc>
          <w:tcPr>
            <w:tcW w:w="1146" w:type="dxa"/>
            <w:shd w:val="clear" w:color="auto" w:fill="FFFFFF"/>
            <w:tcMar>
              <w:top w:w="0" w:type="dxa"/>
              <w:left w:w="57" w:type="dxa"/>
              <w:bottom w:w="0" w:type="dxa"/>
              <w:right w:w="57" w:type="dxa"/>
            </w:tcMar>
            <w:vAlign w:val="center"/>
          </w:tcPr>
          <w:p w14:paraId="29B462EB">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08438D2C">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228B7327">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5ACD7269">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16AB1EC8">
            <w:pPr>
              <w:widowControl/>
              <w:snapToGrid w:val="0"/>
              <w:jc w:val="center"/>
              <w:rPr>
                <w:rFonts w:ascii="Times New Roman" w:hAnsi="Times New Roman" w:eastAsia="宋体" w:cs="Times New Roman"/>
                <w:color w:val="auto"/>
              </w:rPr>
            </w:pPr>
          </w:p>
        </w:tc>
        <w:tc>
          <w:tcPr>
            <w:tcW w:w="1146" w:type="dxa"/>
            <w:shd w:val="clear" w:color="auto" w:fill="FFFFFF"/>
            <w:tcMar>
              <w:top w:w="0" w:type="dxa"/>
              <w:left w:w="57" w:type="dxa"/>
              <w:bottom w:w="0" w:type="dxa"/>
              <w:right w:w="57" w:type="dxa"/>
            </w:tcMar>
            <w:vAlign w:val="center"/>
          </w:tcPr>
          <w:p w14:paraId="3DC8A31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□是□否</w:t>
            </w:r>
          </w:p>
        </w:tc>
        <w:tc>
          <w:tcPr>
            <w:tcW w:w="1146" w:type="dxa"/>
            <w:shd w:val="clear" w:color="auto" w:fill="FFFFFF"/>
            <w:tcMar>
              <w:top w:w="0" w:type="dxa"/>
              <w:left w:w="57" w:type="dxa"/>
              <w:bottom w:w="0" w:type="dxa"/>
              <w:right w:w="57" w:type="dxa"/>
            </w:tcMar>
            <w:vAlign w:val="center"/>
          </w:tcPr>
          <w:p w14:paraId="552496CB">
            <w:pPr>
              <w:widowControl/>
              <w:snapToGrid w:val="0"/>
              <w:jc w:val="center"/>
              <w:rPr>
                <w:rFonts w:ascii="Times New Roman" w:hAnsi="Times New Roman" w:eastAsia="宋体" w:cs="Times New Roman"/>
                <w:color w:val="auto"/>
              </w:rPr>
            </w:pPr>
          </w:p>
        </w:tc>
      </w:tr>
      <w:tr w14:paraId="3AC50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146" w:type="dxa"/>
            <w:shd w:val="clear" w:color="auto" w:fill="FFFFFF"/>
            <w:tcMar>
              <w:top w:w="0" w:type="dxa"/>
              <w:left w:w="57" w:type="dxa"/>
              <w:bottom w:w="0" w:type="dxa"/>
              <w:right w:w="57" w:type="dxa"/>
            </w:tcMar>
            <w:vAlign w:val="center"/>
          </w:tcPr>
          <w:p w14:paraId="30A77417">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重大问题报告</w:t>
            </w:r>
          </w:p>
        </w:tc>
        <w:tc>
          <w:tcPr>
            <w:tcW w:w="7994" w:type="dxa"/>
            <w:gridSpan w:val="7"/>
            <w:shd w:val="clear" w:color="auto" w:fill="FFFFFF"/>
            <w:tcMar>
              <w:top w:w="0" w:type="dxa"/>
              <w:left w:w="57" w:type="dxa"/>
              <w:bottom w:w="0" w:type="dxa"/>
              <w:right w:w="57" w:type="dxa"/>
            </w:tcMar>
            <w:vAlign w:val="center"/>
          </w:tcPr>
          <w:p w14:paraId="231D6C00">
            <w:pPr>
              <w:widowControl/>
              <w:snapToGrid w:val="0"/>
              <w:jc w:val="center"/>
              <w:rPr>
                <w:rFonts w:ascii="Times New Roman" w:hAnsi="Times New Roman" w:eastAsia="宋体" w:cs="Times New Roman"/>
                <w:color w:val="auto"/>
              </w:rPr>
            </w:pPr>
          </w:p>
        </w:tc>
      </w:tr>
      <w:tr w14:paraId="7F91E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46" w:type="dxa"/>
            <w:shd w:val="clear" w:color="auto" w:fill="FFFFFF"/>
            <w:tcMar>
              <w:top w:w="0" w:type="dxa"/>
              <w:left w:w="57" w:type="dxa"/>
              <w:bottom w:w="0" w:type="dxa"/>
              <w:right w:w="57" w:type="dxa"/>
            </w:tcMar>
            <w:vAlign w:val="center"/>
          </w:tcPr>
          <w:p w14:paraId="33AD6441">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其他意见</w:t>
            </w:r>
          </w:p>
        </w:tc>
        <w:tc>
          <w:tcPr>
            <w:tcW w:w="7994" w:type="dxa"/>
            <w:gridSpan w:val="7"/>
            <w:shd w:val="clear" w:color="auto" w:fill="FFFFFF"/>
            <w:tcMar>
              <w:top w:w="0" w:type="dxa"/>
              <w:left w:w="57" w:type="dxa"/>
              <w:bottom w:w="0" w:type="dxa"/>
              <w:right w:w="57" w:type="dxa"/>
            </w:tcMar>
            <w:vAlign w:val="center"/>
          </w:tcPr>
          <w:p w14:paraId="1DEBF139">
            <w:pPr>
              <w:widowControl/>
              <w:snapToGrid w:val="0"/>
              <w:jc w:val="center"/>
              <w:rPr>
                <w:rFonts w:ascii="Times New Roman" w:hAnsi="Times New Roman" w:eastAsia="宋体" w:cs="Times New Roman"/>
                <w:color w:val="auto"/>
              </w:rPr>
            </w:pPr>
          </w:p>
        </w:tc>
      </w:tr>
      <w:tr w14:paraId="0091B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1146" w:type="dxa"/>
            <w:shd w:val="clear" w:color="auto" w:fill="FFFFFF"/>
            <w:tcMar>
              <w:top w:w="0" w:type="dxa"/>
              <w:left w:w="57" w:type="dxa"/>
              <w:bottom w:w="0" w:type="dxa"/>
              <w:right w:w="57" w:type="dxa"/>
            </w:tcMar>
            <w:vAlign w:val="center"/>
          </w:tcPr>
          <w:p w14:paraId="1B9EE889">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质量安全员（签字）</w:t>
            </w:r>
          </w:p>
        </w:tc>
        <w:tc>
          <w:tcPr>
            <w:tcW w:w="7994" w:type="dxa"/>
            <w:gridSpan w:val="7"/>
            <w:shd w:val="clear" w:color="auto" w:fill="FFFFFF"/>
            <w:tcMar>
              <w:top w:w="0" w:type="dxa"/>
              <w:left w:w="57" w:type="dxa"/>
              <w:bottom w:w="0" w:type="dxa"/>
              <w:right w:w="57" w:type="dxa"/>
            </w:tcMar>
            <w:vAlign w:val="center"/>
          </w:tcPr>
          <w:p w14:paraId="3A4B94A1">
            <w:pPr>
              <w:widowControl/>
              <w:snapToGrid w:val="0"/>
              <w:jc w:val="center"/>
              <w:rPr>
                <w:rFonts w:ascii="Times New Roman" w:hAnsi="Times New Roman" w:eastAsia="宋体" w:cs="Times New Roman"/>
                <w:color w:val="auto"/>
              </w:rPr>
            </w:pPr>
          </w:p>
        </w:tc>
      </w:tr>
      <w:tr w14:paraId="7CBAE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1146" w:type="dxa"/>
            <w:shd w:val="clear" w:color="auto" w:fill="FFFFFF"/>
            <w:tcMar>
              <w:top w:w="0" w:type="dxa"/>
              <w:left w:w="57" w:type="dxa"/>
              <w:bottom w:w="0" w:type="dxa"/>
              <w:right w:w="57" w:type="dxa"/>
            </w:tcMar>
            <w:vAlign w:val="center"/>
          </w:tcPr>
          <w:p w14:paraId="71D512F8">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质量安全总监（或主要负责人）意见</w:t>
            </w:r>
          </w:p>
        </w:tc>
        <w:tc>
          <w:tcPr>
            <w:tcW w:w="7994" w:type="dxa"/>
            <w:gridSpan w:val="7"/>
            <w:shd w:val="clear" w:color="auto" w:fill="FFFFFF"/>
            <w:tcMar>
              <w:top w:w="0" w:type="dxa"/>
              <w:left w:w="57" w:type="dxa"/>
              <w:bottom w:w="0" w:type="dxa"/>
              <w:right w:w="57" w:type="dxa"/>
            </w:tcMar>
            <w:vAlign w:val="center"/>
          </w:tcPr>
          <w:p w14:paraId="1645B2E0">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0AEC0748">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1BE008B6">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质量安全总监（或主要负责人）（签字）：</w:t>
            </w:r>
          </w:p>
        </w:tc>
      </w:tr>
    </w:tbl>
    <w:p w14:paraId="283F57F6">
      <w:pPr>
        <w:pStyle w:val="52"/>
        <w:widowControl/>
        <w:wordWrap w:val="0"/>
        <w:jc w:val="center"/>
        <w:rPr>
          <w:rFonts w:ascii="Times New Roman"/>
          <w:color w:val="auto"/>
        </w:rPr>
      </w:pPr>
    </w:p>
    <w:p w14:paraId="211E471E">
      <w:pPr>
        <w:pStyle w:val="52"/>
        <w:widowControl/>
        <w:wordWrap w:val="0"/>
        <w:jc w:val="center"/>
        <w:rPr>
          <w:rFonts w:ascii="Times New Roman"/>
          <w:color w:val="auto"/>
        </w:rPr>
      </w:pPr>
    </w:p>
    <w:p w14:paraId="219B2011">
      <w:pPr>
        <w:pStyle w:val="52"/>
        <w:widowControl/>
        <w:wordWrap w:val="0"/>
        <w:jc w:val="center"/>
        <w:rPr>
          <w:rFonts w:ascii="Times New Roman"/>
          <w:color w:val="auto"/>
        </w:rPr>
      </w:pPr>
    </w:p>
    <w:p w14:paraId="572A01AB">
      <w:pPr>
        <w:pStyle w:val="52"/>
        <w:widowControl/>
        <w:wordWrap w:val="0"/>
        <w:jc w:val="center"/>
        <w:rPr>
          <w:rFonts w:ascii="Times New Roman"/>
          <w:color w:val="auto"/>
        </w:rPr>
      </w:pPr>
    </w:p>
    <w:p w14:paraId="018EE0A1">
      <w:pPr>
        <w:pStyle w:val="52"/>
        <w:widowControl/>
        <w:wordWrap w:val="0"/>
        <w:jc w:val="center"/>
        <w:rPr>
          <w:rFonts w:ascii="Times New Roman"/>
          <w:color w:val="auto"/>
        </w:rPr>
      </w:pPr>
    </w:p>
    <w:p w14:paraId="614C3C5B">
      <w:pPr>
        <w:pStyle w:val="52"/>
        <w:widowControl/>
        <w:wordWrap w:val="0"/>
        <w:jc w:val="center"/>
        <w:rPr>
          <w:rFonts w:ascii="Times New Roman"/>
          <w:color w:val="auto"/>
        </w:rPr>
      </w:pPr>
    </w:p>
    <w:p w14:paraId="44B44DEB">
      <w:pPr>
        <w:pStyle w:val="52"/>
        <w:widowControl/>
        <w:wordWrap w:val="0"/>
        <w:jc w:val="center"/>
        <w:rPr>
          <w:rFonts w:ascii="Times New Roman"/>
          <w:color w:val="auto"/>
        </w:rPr>
      </w:pPr>
    </w:p>
    <w:p w14:paraId="541E1406">
      <w:pPr>
        <w:pStyle w:val="52"/>
        <w:widowControl/>
        <w:wordWrap w:val="0"/>
        <w:jc w:val="center"/>
        <w:rPr>
          <w:rFonts w:ascii="Times New Roman"/>
          <w:color w:val="auto"/>
        </w:rPr>
      </w:pPr>
    </w:p>
    <w:p w14:paraId="20F31A59">
      <w:pPr>
        <w:pStyle w:val="52"/>
        <w:widowControl/>
        <w:wordWrap w:val="0"/>
        <w:jc w:val="center"/>
        <w:rPr>
          <w:rFonts w:ascii="Times New Roman"/>
          <w:color w:val="auto"/>
        </w:rPr>
      </w:pPr>
    </w:p>
    <w:p w14:paraId="29469EF3">
      <w:pPr>
        <w:pStyle w:val="52"/>
        <w:widowControl/>
        <w:wordWrap w:val="0"/>
        <w:jc w:val="center"/>
        <w:rPr>
          <w:rFonts w:ascii="Times New Roman"/>
          <w:color w:val="auto"/>
        </w:rPr>
      </w:pPr>
    </w:p>
    <w:p w14:paraId="154CA938">
      <w:pPr>
        <w:pStyle w:val="52"/>
        <w:widowControl/>
        <w:wordWrap w:val="0"/>
        <w:jc w:val="center"/>
        <w:rPr>
          <w:rFonts w:ascii="Times New Roman"/>
          <w:color w:val="auto"/>
        </w:rPr>
      </w:pPr>
    </w:p>
    <w:p w14:paraId="3904941F">
      <w:pPr>
        <w:pStyle w:val="52"/>
        <w:widowControl/>
        <w:wordWrap w:val="0"/>
        <w:jc w:val="center"/>
        <w:rPr>
          <w:rFonts w:ascii="Times New Roman"/>
          <w:color w:val="auto"/>
        </w:rPr>
      </w:pPr>
    </w:p>
    <w:p w14:paraId="7FB34DBD">
      <w:pPr>
        <w:pStyle w:val="52"/>
        <w:widowControl/>
        <w:wordWrap w:val="0"/>
        <w:jc w:val="center"/>
        <w:rPr>
          <w:rFonts w:ascii="Times New Roman"/>
          <w:color w:val="auto"/>
        </w:rPr>
      </w:pPr>
    </w:p>
    <w:p w14:paraId="1CBA3BC1">
      <w:pPr>
        <w:pStyle w:val="52"/>
        <w:widowControl/>
        <w:wordWrap w:val="0"/>
        <w:jc w:val="center"/>
        <w:rPr>
          <w:rFonts w:ascii="Times New Roman"/>
          <w:color w:val="auto"/>
        </w:rPr>
      </w:pPr>
    </w:p>
    <w:p w14:paraId="2F932AC3">
      <w:pPr>
        <w:pStyle w:val="52"/>
        <w:widowControl/>
        <w:wordWrap w:val="0"/>
        <w:jc w:val="center"/>
        <w:rPr>
          <w:rFonts w:ascii="Times New Roman"/>
          <w:color w:val="auto"/>
        </w:rPr>
      </w:pPr>
    </w:p>
    <w:p w14:paraId="3BDC57E7">
      <w:pPr>
        <w:pStyle w:val="52"/>
        <w:widowControl/>
        <w:wordWrap w:val="0"/>
        <w:jc w:val="center"/>
        <w:rPr>
          <w:rFonts w:ascii="Times New Roman"/>
          <w:color w:val="auto"/>
        </w:rPr>
      </w:pPr>
    </w:p>
    <w:p w14:paraId="0F250353">
      <w:pPr>
        <w:pStyle w:val="52"/>
        <w:widowControl/>
        <w:wordWrap w:val="0"/>
        <w:jc w:val="center"/>
        <w:rPr>
          <w:rFonts w:ascii="Times New Roman"/>
          <w:color w:val="auto"/>
        </w:rPr>
      </w:pPr>
    </w:p>
    <w:p w14:paraId="19FD48CB">
      <w:pPr>
        <w:pStyle w:val="52"/>
        <w:widowControl/>
        <w:wordWrap w:val="0"/>
        <w:jc w:val="center"/>
        <w:rPr>
          <w:rFonts w:ascii="Times New Roman"/>
          <w:color w:val="auto"/>
        </w:rPr>
      </w:pPr>
    </w:p>
    <w:p w14:paraId="24DE4BB8">
      <w:pPr>
        <w:pStyle w:val="52"/>
        <w:widowControl/>
        <w:wordWrap w:val="0"/>
        <w:jc w:val="center"/>
        <w:rPr>
          <w:rFonts w:ascii="Times New Roman"/>
          <w:color w:val="auto"/>
        </w:rPr>
      </w:pPr>
    </w:p>
    <w:p w14:paraId="7F0B9F9E">
      <w:pPr>
        <w:pStyle w:val="52"/>
        <w:widowControl/>
        <w:wordWrap w:val="0"/>
        <w:ind w:firstLine="0" w:firstLineChars="0"/>
        <w:jc w:val="center"/>
        <w:rPr>
          <w:rFonts w:ascii="Times New Roman"/>
          <w:color w:val="auto"/>
        </w:rPr>
      </w:pPr>
      <w:r>
        <w:rPr>
          <w:rFonts w:ascii="Times New Roman"/>
          <w:color w:val="auto"/>
        </w:rPr>
        <w:t>附 录 C</w:t>
      </w:r>
      <w:r>
        <w:rPr>
          <w:rFonts w:ascii="Times New Roman"/>
          <w:color w:val="auto"/>
        </w:rPr>
        <w:br w:type="textWrapping"/>
      </w:r>
      <w:r>
        <w:rPr>
          <w:rFonts w:ascii="Times New Roman"/>
          <w:color w:val="auto"/>
        </w:rPr>
        <w:t>（资料性）</w:t>
      </w:r>
      <w:r>
        <w:rPr>
          <w:rFonts w:ascii="Times New Roman"/>
          <w:color w:val="auto"/>
        </w:rPr>
        <w:br w:type="textWrapping"/>
      </w:r>
      <w:r>
        <w:rPr>
          <w:rFonts w:ascii="Times New Roman"/>
          <w:color w:val="auto"/>
        </w:rPr>
        <w:t>《每周电动自行车质量安全排查治理报告》</w:t>
      </w:r>
      <w:bookmarkEnd w:id="22"/>
    </w:p>
    <w:p w14:paraId="7BF75F10">
      <w:pPr>
        <w:pStyle w:val="52"/>
        <w:widowControl/>
        <w:wordWrap w:val="0"/>
        <w:jc w:val="both"/>
        <w:rPr>
          <w:rFonts w:ascii="Times New Roman"/>
          <w:color w:val="auto"/>
        </w:rPr>
      </w:pPr>
      <w:r>
        <w:rPr>
          <w:rFonts w:ascii="Times New Roman"/>
          <w:color w:val="auto"/>
          <w:szCs w:val="21"/>
        </w:rPr>
        <w:t>表C</w:t>
      </w:r>
      <w:r>
        <w:rPr>
          <w:rFonts w:hint="eastAsia" w:ascii="Times New Roman"/>
          <w:color w:val="auto"/>
          <w:szCs w:val="21"/>
        </w:rPr>
        <w:t>.</w:t>
      </w:r>
      <w:r>
        <w:rPr>
          <w:rFonts w:ascii="Times New Roman"/>
          <w:color w:val="auto"/>
          <w:szCs w:val="21"/>
        </w:rPr>
        <w:t>1提供了电动自行车销售企业每周电动自行车质量安全排查治理报告基本示例，本文件使用者应根据销售企业的特定要求使用或调整使用该表格及内容。</w:t>
      </w:r>
    </w:p>
    <w:p w14:paraId="5C06F3F4">
      <w:pPr>
        <w:pStyle w:val="52"/>
        <w:widowControl/>
        <w:wordWrap w:val="0"/>
        <w:jc w:val="both"/>
        <w:rPr>
          <w:rFonts w:ascii="Times New Roman"/>
          <w:color w:val="auto"/>
        </w:rPr>
      </w:pPr>
      <w:r>
        <w:rPr>
          <w:rFonts w:ascii="Times New Roman"/>
          <w:color w:val="auto"/>
          <w:szCs w:val="21"/>
        </w:rPr>
        <w:t>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3180"/>
        <w:gridCol w:w="3180"/>
        <w:gridCol w:w="3195"/>
      </w:tblGrid>
      <w:tr w14:paraId="0370B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blHeader/>
          <w:jc w:val="center"/>
        </w:trPr>
        <w:tc>
          <w:tcPr>
            <w:tcW w:w="8522" w:type="dxa"/>
            <w:gridSpan w:val="3"/>
            <w:tcBorders>
              <w:top w:val="nil"/>
              <w:left w:val="nil"/>
              <w:bottom w:val="single" w:color="auto" w:sz="12" w:space="0"/>
              <w:right w:val="nil"/>
            </w:tcBorders>
          </w:tcPr>
          <w:p w14:paraId="11C9BD52">
            <w:pPr>
              <w:pStyle w:val="59"/>
              <w:widowControl/>
              <w:snapToGrid w:val="0"/>
              <w:spacing w:before="156" w:after="156"/>
              <w:rPr>
                <w:rFonts w:ascii="Times New Roman" w:hAnsi="Times New Roman"/>
                <w:color w:val="auto"/>
              </w:rPr>
            </w:pPr>
            <w:bookmarkStart w:id="23" w:name="_Tocb6fcfc1e-c986-47cb-956d-39903012d095"/>
            <w:r>
              <w:rPr>
                <w:rFonts w:ascii="Times New Roman" w:hAnsi="Times New Roman"/>
                <w:color w:val="auto"/>
                <w:szCs w:val="21"/>
              </w:rPr>
              <w:t xml:space="preserve">表 C.1  </w:t>
            </w:r>
            <w:bookmarkEnd w:id="23"/>
            <w:r>
              <w:rPr>
                <w:rFonts w:ascii="Times New Roman" w:hAnsi="Times New Roman"/>
                <w:color w:val="auto"/>
                <w:szCs w:val="21"/>
              </w:rPr>
              <w:t>每周电动自行车质量安全排查治理报告</w:t>
            </w:r>
          </w:p>
        </w:tc>
      </w:tr>
      <w:tr w14:paraId="57404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41" w:type="dxa"/>
            <w:gridSpan w:val="3"/>
            <w:shd w:val="clear" w:color="auto" w:fill="FFFFFF"/>
            <w:tcMar>
              <w:top w:w="0" w:type="dxa"/>
              <w:left w:w="57" w:type="dxa"/>
              <w:bottom w:w="0" w:type="dxa"/>
              <w:right w:w="57" w:type="dxa"/>
            </w:tcMar>
            <w:vAlign w:val="center"/>
          </w:tcPr>
          <w:p w14:paraId="1673102D">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排查日期：              </w:t>
            </w:r>
            <w:r>
              <w:rPr>
                <w:rFonts w:hint="eastAsia" w:ascii="Times New Roman" w:hAnsi="Times New Roman" w:eastAsia="宋体" w:cs="Times New Roman"/>
                <w:color w:val="auto"/>
                <w:sz w:val="18"/>
                <w:szCs w:val="18"/>
              </w:rPr>
              <w:t xml:space="preserve">  </w:t>
            </w:r>
            <w:r>
              <w:rPr>
                <w:rFonts w:ascii="Times New Roman" w:hAnsi="Times New Roman" w:eastAsia="宋体" w:cs="Times New Roman"/>
                <w:color w:val="auto"/>
                <w:sz w:val="18"/>
                <w:szCs w:val="18"/>
              </w:rPr>
              <w:t> 排查人：</w:t>
            </w:r>
          </w:p>
        </w:tc>
      </w:tr>
      <w:tr w14:paraId="786EE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588B9D6A">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排查覆盖日管控日期范围</w:t>
            </w:r>
          </w:p>
        </w:tc>
        <w:tc>
          <w:tcPr>
            <w:tcW w:w="6084" w:type="dxa"/>
            <w:gridSpan w:val="2"/>
            <w:shd w:val="clear" w:color="auto" w:fill="FFFFFF"/>
            <w:tcMar>
              <w:top w:w="0" w:type="dxa"/>
              <w:left w:w="57" w:type="dxa"/>
              <w:bottom w:w="0" w:type="dxa"/>
              <w:right w:w="57" w:type="dxa"/>
            </w:tcMar>
            <w:vAlign w:val="center"/>
          </w:tcPr>
          <w:p w14:paraId="7F22E317">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0D208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516D6B6C">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上周回顾</w:t>
            </w:r>
          </w:p>
        </w:tc>
        <w:tc>
          <w:tcPr>
            <w:tcW w:w="3042" w:type="dxa"/>
            <w:shd w:val="clear" w:color="auto" w:fill="FFFFFF"/>
            <w:tcMar>
              <w:top w:w="0" w:type="dxa"/>
              <w:left w:w="57" w:type="dxa"/>
              <w:bottom w:w="0" w:type="dxa"/>
              <w:right w:w="57" w:type="dxa"/>
            </w:tcMar>
            <w:vAlign w:val="center"/>
          </w:tcPr>
          <w:p w14:paraId="6DBEDEC8">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上周整改措施落实情况</w:t>
            </w:r>
          </w:p>
        </w:tc>
        <w:tc>
          <w:tcPr>
            <w:tcW w:w="3042" w:type="dxa"/>
            <w:shd w:val="clear" w:color="auto" w:fill="FFFFFF"/>
            <w:tcMar>
              <w:top w:w="0" w:type="dxa"/>
              <w:left w:w="57" w:type="dxa"/>
              <w:bottom w:w="0" w:type="dxa"/>
              <w:right w:w="57" w:type="dxa"/>
            </w:tcMar>
            <w:vAlign w:val="center"/>
          </w:tcPr>
          <w:p w14:paraId="4E75829C">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251AB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restart"/>
            <w:shd w:val="clear" w:color="auto" w:fill="FFFFFF"/>
            <w:tcMar>
              <w:top w:w="0" w:type="dxa"/>
              <w:left w:w="57" w:type="dxa"/>
              <w:bottom w:w="0" w:type="dxa"/>
              <w:right w:w="57" w:type="dxa"/>
            </w:tcMar>
            <w:vAlign w:val="center"/>
          </w:tcPr>
          <w:p w14:paraId="32EE8292">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本周排查</w:t>
            </w:r>
          </w:p>
        </w:tc>
        <w:tc>
          <w:tcPr>
            <w:tcW w:w="3042" w:type="dxa"/>
            <w:shd w:val="clear" w:color="auto" w:fill="FFFFFF"/>
            <w:tcMar>
              <w:top w:w="0" w:type="dxa"/>
              <w:left w:w="57" w:type="dxa"/>
              <w:bottom w:w="0" w:type="dxa"/>
              <w:right w:w="57" w:type="dxa"/>
            </w:tcMar>
            <w:vAlign w:val="center"/>
          </w:tcPr>
          <w:p w14:paraId="0313ED3D">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日管控发现的问题</w:t>
            </w:r>
          </w:p>
        </w:tc>
        <w:tc>
          <w:tcPr>
            <w:tcW w:w="3042" w:type="dxa"/>
            <w:shd w:val="clear" w:color="auto" w:fill="FFFFFF"/>
            <w:tcMar>
              <w:top w:w="0" w:type="dxa"/>
              <w:left w:w="57" w:type="dxa"/>
              <w:bottom w:w="0" w:type="dxa"/>
              <w:right w:w="57" w:type="dxa"/>
            </w:tcMar>
            <w:vAlign w:val="center"/>
          </w:tcPr>
          <w:p w14:paraId="2E80FA9A">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1EE16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0DEBEE52">
            <w:pP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2F226A0D">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日管控发现问题的解决方案</w:t>
            </w:r>
          </w:p>
        </w:tc>
        <w:tc>
          <w:tcPr>
            <w:tcW w:w="3042" w:type="dxa"/>
            <w:shd w:val="clear" w:color="auto" w:fill="FFFFFF"/>
            <w:tcMar>
              <w:top w:w="0" w:type="dxa"/>
              <w:left w:w="57" w:type="dxa"/>
              <w:bottom w:w="0" w:type="dxa"/>
              <w:right w:w="57" w:type="dxa"/>
            </w:tcMar>
            <w:vAlign w:val="center"/>
          </w:tcPr>
          <w:p w14:paraId="564B3948">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33333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474812FD">
            <w:pP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330D4AD4">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其他工业产品质量安全风险信息</w:t>
            </w:r>
          </w:p>
        </w:tc>
        <w:tc>
          <w:tcPr>
            <w:tcW w:w="3042" w:type="dxa"/>
            <w:shd w:val="clear" w:color="auto" w:fill="FFFFFF"/>
            <w:tcMar>
              <w:top w:w="0" w:type="dxa"/>
              <w:left w:w="57" w:type="dxa"/>
              <w:bottom w:w="0" w:type="dxa"/>
              <w:right w:w="57" w:type="dxa"/>
            </w:tcMar>
            <w:vAlign w:val="center"/>
          </w:tcPr>
          <w:p w14:paraId="1FFC7578">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1BE25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4ECD8871">
            <w:pP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3DF8390F">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原因分析</w:t>
            </w:r>
          </w:p>
        </w:tc>
        <w:tc>
          <w:tcPr>
            <w:tcW w:w="3042" w:type="dxa"/>
            <w:shd w:val="clear" w:color="auto" w:fill="FFFFFF"/>
            <w:tcMar>
              <w:top w:w="0" w:type="dxa"/>
              <w:left w:w="57" w:type="dxa"/>
              <w:bottom w:w="0" w:type="dxa"/>
              <w:right w:w="57" w:type="dxa"/>
            </w:tcMar>
            <w:vAlign w:val="center"/>
          </w:tcPr>
          <w:p w14:paraId="76B1BE67">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4F17F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55A2764E">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整改措施</w:t>
            </w:r>
          </w:p>
        </w:tc>
        <w:tc>
          <w:tcPr>
            <w:tcW w:w="6084" w:type="dxa"/>
            <w:gridSpan w:val="2"/>
            <w:shd w:val="clear" w:color="auto" w:fill="FFFFFF"/>
            <w:tcMar>
              <w:top w:w="0" w:type="dxa"/>
              <w:left w:w="57" w:type="dxa"/>
              <w:bottom w:w="0" w:type="dxa"/>
              <w:right w:w="57" w:type="dxa"/>
            </w:tcMar>
            <w:vAlign w:val="center"/>
          </w:tcPr>
          <w:p w14:paraId="54A167CD">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5C004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65AB7FC0">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备注</w:t>
            </w:r>
          </w:p>
        </w:tc>
        <w:tc>
          <w:tcPr>
            <w:tcW w:w="6084" w:type="dxa"/>
            <w:gridSpan w:val="2"/>
            <w:shd w:val="clear" w:color="auto" w:fill="FFFFFF"/>
            <w:tcMar>
              <w:top w:w="0" w:type="dxa"/>
              <w:left w:w="57" w:type="dxa"/>
              <w:bottom w:w="0" w:type="dxa"/>
              <w:right w:w="57" w:type="dxa"/>
            </w:tcMar>
            <w:vAlign w:val="center"/>
          </w:tcPr>
          <w:p w14:paraId="7F50DB76">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4B120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10E12449">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参加人员（签字）</w:t>
            </w:r>
          </w:p>
        </w:tc>
        <w:tc>
          <w:tcPr>
            <w:tcW w:w="6084" w:type="dxa"/>
            <w:gridSpan w:val="2"/>
            <w:shd w:val="clear" w:color="auto" w:fill="FFFFFF"/>
            <w:tcMar>
              <w:top w:w="0" w:type="dxa"/>
              <w:left w:w="57" w:type="dxa"/>
              <w:bottom w:w="0" w:type="dxa"/>
              <w:right w:w="57" w:type="dxa"/>
            </w:tcMar>
            <w:vAlign w:val="center"/>
          </w:tcPr>
          <w:p w14:paraId="2839C39C">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tc>
      </w:tr>
      <w:tr w14:paraId="3F71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1" w:hRule="atLeast"/>
          <w:jc w:val="center"/>
        </w:trPr>
        <w:tc>
          <w:tcPr>
            <w:tcW w:w="3042" w:type="dxa"/>
            <w:shd w:val="clear" w:color="auto" w:fill="FFFFFF"/>
            <w:tcMar>
              <w:top w:w="0" w:type="dxa"/>
              <w:left w:w="57" w:type="dxa"/>
              <w:bottom w:w="0" w:type="dxa"/>
              <w:right w:w="57" w:type="dxa"/>
            </w:tcMar>
            <w:vAlign w:val="center"/>
          </w:tcPr>
          <w:p w14:paraId="0EE06425">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质量安全总监（或主要负责人）意见</w:t>
            </w:r>
          </w:p>
        </w:tc>
        <w:tc>
          <w:tcPr>
            <w:tcW w:w="6084" w:type="dxa"/>
            <w:gridSpan w:val="2"/>
            <w:shd w:val="clear" w:color="auto" w:fill="FFFFFF"/>
            <w:tcMar>
              <w:top w:w="0" w:type="dxa"/>
              <w:left w:w="57" w:type="dxa"/>
              <w:bottom w:w="0" w:type="dxa"/>
              <w:right w:w="57" w:type="dxa"/>
            </w:tcMar>
            <w:vAlign w:val="center"/>
          </w:tcPr>
          <w:p w14:paraId="516E9B02">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1B3D8514">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22271294">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50008817">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质量安全总监（或主要负责人）（签字）：</w:t>
            </w:r>
          </w:p>
        </w:tc>
      </w:tr>
    </w:tbl>
    <w:p w14:paraId="067CC676">
      <w:pPr>
        <w:pStyle w:val="52"/>
        <w:widowControl/>
        <w:wordWrap w:val="0"/>
        <w:jc w:val="both"/>
        <w:rPr>
          <w:rFonts w:ascii="Times New Roman"/>
          <w:color w:val="auto"/>
        </w:rPr>
      </w:pPr>
    </w:p>
    <w:p w14:paraId="7BD661DF">
      <w:pPr>
        <w:rPr>
          <w:rFonts w:ascii="Times New Roman" w:hAnsi="Times New Roman" w:cs="Times New Roman"/>
          <w:color w:val="auto"/>
        </w:rPr>
        <w:sectPr>
          <w:headerReference r:id="rId11" w:type="default"/>
          <w:footerReference r:id="rId12" w:type="default"/>
          <w:pgSz w:w="11906" w:h="16838"/>
          <w:pgMar w:top="1417" w:right="1417" w:bottom="1134" w:left="1134" w:header="850" w:footer="680" w:gutter="0"/>
          <w:cols w:space="425" w:num="1"/>
          <w:docGrid w:type="lines" w:linePitch="312" w:charSpace="0"/>
        </w:sectPr>
      </w:pPr>
    </w:p>
    <w:p w14:paraId="6A75B360">
      <w:pPr>
        <w:pStyle w:val="50"/>
        <w:widowControl/>
        <w:outlineLvl w:val="0"/>
        <w:rPr>
          <w:rFonts w:ascii="Times New Roman" w:hAnsi="Times New Roman" w:cs="Times New Roman"/>
          <w:color w:val="auto"/>
        </w:rPr>
      </w:pPr>
      <w:bookmarkStart w:id="24" w:name="_Toc200292654"/>
      <w:r>
        <w:rPr>
          <w:rFonts w:ascii="Times New Roman" w:hAnsi="Times New Roman" w:cs="Times New Roman"/>
          <w:color w:val="auto"/>
        </w:rPr>
        <w:t>附 录 D</w:t>
      </w:r>
      <w:r>
        <w:rPr>
          <w:rFonts w:ascii="Times New Roman" w:hAnsi="Times New Roman" w:cs="Times New Roman"/>
          <w:color w:val="auto"/>
        </w:rPr>
        <w:br w:type="textWrapping"/>
      </w:r>
      <w:r>
        <w:rPr>
          <w:rFonts w:ascii="Times New Roman" w:hAnsi="Times New Roman" w:cs="Times New Roman"/>
          <w:color w:val="auto"/>
        </w:rPr>
        <w:t>（资料性）</w:t>
      </w:r>
      <w:r>
        <w:rPr>
          <w:rFonts w:ascii="Times New Roman" w:hAnsi="Times New Roman" w:cs="Times New Roman"/>
          <w:color w:val="auto"/>
        </w:rPr>
        <w:br w:type="textWrapping"/>
      </w:r>
      <w:r>
        <w:rPr>
          <w:rFonts w:ascii="Times New Roman" w:hAnsi="Times New Roman" w:cs="Times New Roman"/>
          <w:color w:val="auto"/>
        </w:rPr>
        <w:t>《每月电动自行车质量安全调度会议纪要》</w:t>
      </w:r>
      <w:bookmarkEnd w:id="24"/>
    </w:p>
    <w:p w14:paraId="406F6462">
      <w:pPr>
        <w:pStyle w:val="52"/>
        <w:widowControl/>
        <w:wordWrap w:val="0"/>
        <w:jc w:val="both"/>
        <w:rPr>
          <w:rFonts w:ascii="Times New Roman"/>
          <w:color w:val="auto"/>
        </w:rPr>
      </w:pPr>
      <w:r>
        <w:rPr>
          <w:rFonts w:ascii="Times New Roman"/>
          <w:color w:val="auto"/>
          <w:szCs w:val="21"/>
        </w:rPr>
        <w:t>表D</w:t>
      </w:r>
      <w:r>
        <w:rPr>
          <w:rFonts w:hint="eastAsia" w:ascii="Times New Roman"/>
          <w:color w:val="auto"/>
          <w:szCs w:val="21"/>
        </w:rPr>
        <w:t>.</w:t>
      </w:r>
      <w:r>
        <w:rPr>
          <w:rFonts w:ascii="Times New Roman"/>
          <w:color w:val="auto"/>
          <w:szCs w:val="21"/>
        </w:rPr>
        <w:t>1提供了电动自行车销售企业每月电动自行车质量安全调度会议纪要基本示例，本文件使用者应根据销售门店的特定要求使用或调整使用该表格及内容。</w:t>
      </w:r>
    </w:p>
    <w:p w14:paraId="0C6ADCC5">
      <w:pPr>
        <w:pStyle w:val="52"/>
        <w:widowControl/>
        <w:wordWrap w:val="0"/>
        <w:jc w:val="both"/>
        <w:rPr>
          <w:rFonts w:ascii="Times New Roman"/>
          <w:color w:val="auto"/>
        </w:rPr>
      </w:pPr>
      <w:r>
        <w:rPr>
          <w:rFonts w:ascii="Times New Roman"/>
          <w:color w:val="auto"/>
          <w:szCs w:val="21"/>
        </w:rPr>
        <w:t>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3180"/>
        <w:gridCol w:w="3180"/>
        <w:gridCol w:w="3195"/>
      </w:tblGrid>
      <w:tr w14:paraId="070E1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blHeader/>
          <w:jc w:val="center"/>
        </w:trPr>
        <w:tc>
          <w:tcPr>
            <w:tcW w:w="8522" w:type="dxa"/>
            <w:gridSpan w:val="3"/>
            <w:tcBorders>
              <w:top w:val="nil"/>
              <w:left w:val="nil"/>
              <w:bottom w:val="single" w:color="auto" w:sz="12" w:space="0"/>
              <w:right w:val="nil"/>
            </w:tcBorders>
          </w:tcPr>
          <w:p w14:paraId="7AA42AE2">
            <w:pPr>
              <w:pStyle w:val="59"/>
              <w:widowControl/>
              <w:snapToGrid w:val="0"/>
              <w:spacing w:before="156" w:after="156"/>
              <w:rPr>
                <w:rFonts w:ascii="Times New Roman" w:hAnsi="Times New Roman"/>
                <w:color w:val="auto"/>
              </w:rPr>
            </w:pPr>
            <w:bookmarkStart w:id="25" w:name="_Tocc592c527-1880-410e-8ea4-9ac1ec836d2c"/>
            <w:r>
              <w:rPr>
                <w:rFonts w:ascii="Times New Roman" w:hAnsi="Times New Roman"/>
                <w:color w:val="auto"/>
                <w:szCs w:val="21"/>
              </w:rPr>
              <w:t xml:space="preserve">表 D.1  </w:t>
            </w:r>
            <w:bookmarkEnd w:id="25"/>
            <w:r>
              <w:rPr>
                <w:rFonts w:ascii="Times New Roman" w:hAnsi="Times New Roman"/>
                <w:color w:val="auto"/>
                <w:szCs w:val="21"/>
              </w:rPr>
              <w:t>每月电动自行车质量安全调度会议纪要</w:t>
            </w:r>
          </w:p>
        </w:tc>
      </w:tr>
      <w:tr w14:paraId="05A3F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41" w:type="dxa"/>
            <w:gridSpan w:val="3"/>
            <w:shd w:val="clear" w:color="auto" w:fill="FFFFFF"/>
            <w:tcMar>
              <w:top w:w="0" w:type="dxa"/>
              <w:left w:w="57" w:type="dxa"/>
              <w:bottom w:w="0" w:type="dxa"/>
              <w:right w:w="57" w:type="dxa"/>
            </w:tcMar>
            <w:vAlign w:val="center"/>
          </w:tcPr>
          <w:p w14:paraId="43B804FB">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会议时间：                会议地点：</w:t>
            </w:r>
          </w:p>
        </w:tc>
      </w:tr>
      <w:tr w14:paraId="381C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7F1F9875">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上月回顾</w:t>
            </w:r>
          </w:p>
        </w:tc>
        <w:tc>
          <w:tcPr>
            <w:tcW w:w="3042" w:type="dxa"/>
            <w:shd w:val="clear" w:color="auto" w:fill="FFFFFF"/>
            <w:tcMar>
              <w:top w:w="0" w:type="dxa"/>
              <w:left w:w="57" w:type="dxa"/>
              <w:bottom w:w="0" w:type="dxa"/>
              <w:right w:w="57" w:type="dxa"/>
            </w:tcMar>
            <w:vAlign w:val="center"/>
          </w:tcPr>
          <w:p w14:paraId="7A28B6E3">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上月调度安排落实情况</w:t>
            </w:r>
          </w:p>
        </w:tc>
        <w:tc>
          <w:tcPr>
            <w:tcW w:w="3042" w:type="dxa"/>
            <w:shd w:val="clear" w:color="auto" w:fill="FFFFFF"/>
            <w:tcMar>
              <w:top w:w="0" w:type="dxa"/>
              <w:left w:w="57" w:type="dxa"/>
              <w:bottom w:w="0" w:type="dxa"/>
              <w:right w:w="57" w:type="dxa"/>
            </w:tcMar>
            <w:vAlign w:val="center"/>
          </w:tcPr>
          <w:p w14:paraId="06FD225F">
            <w:pPr>
              <w:widowControl/>
              <w:snapToGrid w:val="0"/>
              <w:jc w:val="center"/>
              <w:rPr>
                <w:rFonts w:ascii="Times New Roman" w:hAnsi="Times New Roman" w:eastAsia="宋体" w:cs="Times New Roman"/>
                <w:color w:val="auto"/>
              </w:rPr>
            </w:pPr>
          </w:p>
        </w:tc>
      </w:tr>
      <w:tr w14:paraId="1B6C6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restart"/>
            <w:shd w:val="clear" w:color="auto" w:fill="FFFFFF"/>
            <w:tcMar>
              <w:top w:w="0" w:type="dxa"/>
              <w:left w:w="57" w:type="dxa"/>
              <w:bottom w:w="0" w:type="dxa"/>
              <w:right w:w="57" w:type="dxa"/>
            </w:tcMar>
            <w:vAlign w:val="center"/>
          </w:tcPr>
          <w:p w14:paraId="30AB3C72">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本月总结</w:t>
            </w:r>
          </w:p>
        </w:tc>
        <w:tc>
          <w:tcPr>
            <w:tcW w:w="3042" w:type="dxa"/>
            <w:shd w:val="clear" w:color="auto" w:fill="FFFFFF"/>
            <w:tcMar>
              <w:top w:w="0" w:type="dxa"/>
              <w:left w:w="57" w:type="dxa"/>
              <w:bottom w:w="0" w:type="dxa"/>
              <w:right w:w="57" w:type="dxa"/>
            </w:tcMar>
            <w:vAlign w:val="center"/>
          </w:tcPr>
          <w:p w14:paraId="343AAA05">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日管控发现的问题</w:t>
            </w:r>
          </w:p>
        </w:tc>
        <w:tc>
          <w:tcPr>
            <w:tcW w:w="3042" w:type="dxa"/>
            <w:shd w:val="clear" w:color="auto" w:fill="FFFFFF"/>
            <w:tcMar>
              <w:top w:w="0" w:type="dxa"/>
              <w:left w:w="57" w:type="dxa"/>
              <w:bottom w:w="0" w:type="dxa"/>
              <w:right w:w="57" w:type="dxa"/>
            </w:tcMar>
            <w:vAlign w:val="center"/>
          </w:tcPr>
          <w:p w14:paraId="49995C08">
            <w:pPr>
              <w:widowControl/>
              <w:snapToGrid w:val="0"/>
              <w:jc w:val="center"/>
              <w:rPr>
                <w:rFonts w:ascii="Times New Roman" w:hAnsi="Times New Roman" w:eastAsia="宋体" w:cs="Times New Roman"/>
                <w:color w:val="auto"/>
              </w:rPr>
            </w:pPr>
          </w:p>
        </w:tc>
      </w:tr>
      <w:tr w14:paraId="7DD47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29A09D3C">
            <w:pPr>
              <w:jc w:val="cente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11BCD6E6">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对日管控发现问题的解决方法</w:t>
            </w:r>
          </w:p>
        </w:tc>
        <w:tc>
          <w:tcPr>
            <w:tcW w:w="3042" w:type="dxa"/>
            <w:shd w:val="clear" w:color="auto" w:fill="FFFFFF"/>
            <w:tcMar>
              <w:top w:w="0" w:type="dxa"/>
              <w:left w:w="57" w:type="dxa"/>
              <w:bottom w:w="0" w:type="dxa"/>
              <w:right w:w="57" w:type="dxa"/>
            </w:tcMar>
            <w:vAlign w:val="center"/>
          </w:tcPr>
          <w:p w14:paraId="148CEFB4">
            <w:pPr>
              <w:widowControl/>
              <w:snapToGrid w:val="0"/>
              <w:jc w:val="center"/>
              <w:rPr>
                <w:rFonts w:ascii="Times New Roman" w:hAnsi="Times New Roman" w:eastAsia="宋体" w:cs="Times New Roman"/>
                <w:color w:val="auto"/>
              </w:rPr>
            </w:pPr>
          </w:p>
        </w:tc>
      </w:tr>
      <w:tr w14:paraId="527BA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5BF53C6C">
            <w:pPr>
              <w:jc w:val="cente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6A1BEAF3">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周排查问题出现的原因分析</w:t>
            </w:r>
          </w:p>
        </w:tc>
        <w:tc>
          <w:tcPr>
            <w:tcW w:w="3042" w:type="dxa"/>
            <w:shd w:val="clear" w:color="auto" w:fill="FFFFFF"/>
            <w:tcMar>
              <w:top w:w="0" w:type="dxa"/>
              <w:left w:w="57" w:type="dxa"/>
              <w:bottom w:w="0" w:type="dxa"/>
              <w:right w:w="57" w:type="dxa"/>
            </w:tcMar>
            <w:vAlign w:val="center"/>
          </w:tcPr>
          <w:p w14:paraId="4C1165D0">
            <w:pPr>
              <w:widowControl/>
              <w:snapToGrid w:val="0"/>
              <w:jc w:val="center"/>
              <w:rPr>
                <w:rFonts w:ascii="Times New Roman" w:hAnsi="Times New Roman" w:eastAsia="宋体" w:cs="Times New Roman"/>
                <w:color w:val="auto"/>
              </w:rPr>
            </w:pPr>
          </w:p>
        </w:tc>
      </w:tr>
      <w:tr w14:paraId="60375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6CE3B82D">
            <w:pPr>
              <w:jc w:val="center"/>
              <w:rPr>
                <w:rFonts w:ascii="Times New Roman" w:hAnsi="Times New Roman" w:cs="Times New Roman"/>
                <w:color w:val="auto"/>
              </w:rPr>
            </w:pPr>
          </w:p>
        </w:tc>
        <w:tc>
          <w:tcPr>
            <w:tcW w:w="3042" w:type="dxa"/>
            <w:shd w:val="clear" w:color="auto" w:fill="FFFFFF"/>
            <w:tcMar>
              <w:top w:w="0" w:type="dxa"/>
              <w:left w:w="57" w:type="dxa"/>
              <w:bottom w:w="0" w:type="dxa"/>
              <w:right w:w="57" w:type="dxa"/>
            </w:tcMar>
            <w:vAlign w:val="center"/>
          </w:tcPr>
          <w:p w14:paraId="771D8FF4">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周排查问题的整改措施</w:t>
            </w:r>
          </w:p>
        </w:tc>
        <w:tc>
          <w:tcPr>
            <w:tcW w:w="3042" w:type="dxa"/>
            <w:shd w:val="clear" w:color="auto" w:fill="FFFFFF"/>
            <w:tcMar>
              <w:top w:w="0" w:type="dxa"/>
              <w:left w:w="57" w:type="dxa"/>
              <w:bottom w:w="0" w:type="dxa"/>
              <w:right w:w="57" w:type="dxa"/>
            </w:tcMar>
            <w:vAlign w:val="center"/>
          </w:tcPr>
          <w:p w14:paraId="44287C5A">
            <w:pPr>
              <w:widowControl/>
              <w:snapToGrid w:val="0"/>
              <w:jc w:val="center"/>
              <w:rPr>
                <w:rFonts w:ascii="Times New Roman" w:hAnsi="Times New Roman" w:eastAsia="宋体" w:cs="Times New Roman"/>
                <w:color w:val="auto"/>
              </w:rPr>
            </w:pPr>
          </w:p>
        </w:tc>
      </w:tr>
      <w:tr w14:paraId="126A9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3042" w:type="dxa"/>
            <w:shd w:val="clear" w:color="auto" w:fill="FFFFFF"/>
            <w:tcMar>
              <w:top w:w="0" w:type="dxa"/>
              <w:left w:w="57" w:type="dxa"/>
              <w:bottom w:w="0" w:type="dxa"/>
              <w:right w:w="57" w:type="dxa"/>
            </w:tcMar>
            <w:vAlign w:val="center"/>
          </w:tcPr>
          <w:p w14:paraId="45A40C46">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调度安排</w:t>
            </w:r>
          </w:p>
        </w:tc>
        <w:tc>
          <w:tcPr>
            <w:tcW w:w="6084" w:type="dxa"/>
            <w:gridSpan w:val="2"/>
            <w:shd w:val="clear" w:color="auto" w:fill="FFFFFF"/>
            <w:tcMar>
              <w:top w:w="0" w:type="dxa"/>
              <w:left w:w="57" w:type="dxa"/>
              <w:bottom w:w="0" w:type="dxa"/>
              <w:right w:w="57" w:type="dxa"/>
            </w:tcMar>
            <w:vAlign w:val="center"/>
          </w:tcPr>
          <w:p w14:paraId="4177A46F">
            <w:pPr>
              <w:widowControl/>
              <w:snapToGrid w:val="0"/>
              <w:jc w:val="left"/>
              <w:rPr>
                <w:rFonts w:ascii="Times New Roman" w:hAnsi="Times New Roman" w:eastAsia="宋体" w:cs="Times New Roman"/>
                <w:color w:val="auto"/>
              </w:rPr>
            </w:pPr>
            <w:r>
              <w:rPr>
                <w:rFonts w:ascii="Times New Roman" w:hAnsi="Times New Roman" w:eastAsia="宋体" w:cs="Times New Roman"/>
                <w:color w:val="auto"/>
                <w:sz w:val="18"/>
                <w:szCs w:val="18"/>
              </w:rPr>
              <w:t>1.</w:t>
            </w:r>
          </w:p>
          <w:p w14:paraId="25EC0959">
            <w:pPr>
              <w:widowControl/>
              <w:snapToGrid w:val="0"/>
              <w:jc w:val="left"/>
              <w:rPr>
                <w:rFonts w:ascii="Times New Roman" w:hAnsi="Times New Roman" w:eastAsia="宋体" w:cs="Times New Roman"/>
                <w:color w:val="auto"/>
              </w:rPr>
            </w:pPr>
            <w:r>
              <w:rPr>
                <w:rFonts w:ascii="Times New Roman" w:hAnsi="Times New Roman" w:eastAsia="宋体" w:cs="Times New Roman"/>
                <w:color w:val="auto"/>
                <w:sz w:val="18"/>
                <w:szCs w:val="18"/>
              </w:rPr>
              <w:t>2.</w:t>
            </w:r>
          </w:p>
          <w:p w14:paraId="6B2F58B2">
            <w:pPr>
              <w:widowControl/>
              <w:snapToGrid w:val="0"/>
              <w:jc w:val="left"/>
              <w:rPr>
                <w:rFonts w:ascii="Times New Roman" w:hAnsi="Times New Roman" w:eastAsia="宋体" w:cs="Times New Roman"/>
                <w:color w:val="auto"/>
              </w:rPr>
            </w:pPr>
            <w:r>
              <w:rPr>
                <w:rFonts w:ascii="Times New Roman" w:hAnsi="Times New Roman" w:eastAsia="宋体" w:cs="Times New Roman"/>
                <w:color w:val="auto"/>
                <w:sz w:val="18"/>
                <w:szCs w:val="18"/>
              </w:rPr>
              <w:t>3.</w:t>
            </w:r>
          </w:p>
        </w:tc>
      </w:tr>
      <w:tr w14:paraId="1B84C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1EE7DA1F">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参加人员（签字）</w:t>
            </w:r>
          </w:p>
        </w:tc>
        <w:tc>
          <w:tcPr>
            <w:tcW w:w="6084" w:type="dxa"/>
            <w:gridSpan w:val="2"/>
            <w:shd w:val="clear" w:color="auto" w:fill="FFFFFF"/>
            <w:tcMar>
              <w:top w:w="0" w:type="dxa"/>
              <w:left w:w="57" w:type="dxa"/>
              <w:bottom w:w="0" w:type="dxa"/>
              <w:right w:w="57" w:type="dxa"/>
            </w:tcMar>
            <w:vAlign w:val="center"/>
          </w:tcPr>
          <w:p w14:paraId="3FA79826">
            <w:pPr>
              <w:widowControl/>
              <w:snapToGrid w:val="0"/>
              <w:jc w:val="center"/>
              <w:rPr>
                <w:rFonts w:ascii="Times New Roman" w:hAnsi="Times New Roman" w:eastAsia="宋体" w:cs="Times New Roman"/>
                <w:color w:val="auto"/>
              </w:rPr>
            </w:pPr>
          </w:p>
        </w:tc>
      </w:tr>
      <w:tr w14:paraId="43A24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3042" w:type="dxa"/>
            <w:shd w:val="clear" w:color="auto" w:fill="FFFFFF"/>
            <w:tcMar>
              <w:top w:w="0" w:type="dxa"/>
              <w:left w:w="57" w:type="dxa"/>
              <w:bottom w:w="0" w:type="dxa"/>
              <w:right w:w="57" w:type="dxa"/>
            </w:tcMar>
            <w:vAlign w:val="center"/>
          </w:tcPr>
          <w:p w14:paraId="510D0EB2">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主要负责人意见</w:t>
            </w:r>
          </w:p>
        </w:tc>
        <w:tc>
          <w:tcPr>
            <w:tcW w:w="6084" w:type="dxa"/>
            <w:gridSpan w:val="2"/>
            <w:shd w:val="clear" w:color="auto" w:fill="FFFFFF"/>
            <w:tcMar>
              <w:top w:w="0" w:type="dxa"/>
              <w:left w:w="57" w:type="dxa"/>
              <w:bottom w:w="0" w:type="dxa"/>
              <w:right w:w="57" w:type="dxa"/>
            </w:tcMar>
            <w:vAlign w:val="center"/>
          </w:tcPr>
          <w:p w14:paraId="7CF9AD95">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1185350D">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3E50FA61">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主要负责人（签字）：</w:t>
            </w:r>
          </w:p>
        </w:tc>
      </w:tr>
    </w:tbl>
    <w:p w14:paraId="42819EED">
      <w:pPr>
        <w:pStyle w:val="52"/>
        <w:widowControl/>
        <w:wordWrap w:val="0"/>
        <w:jc w:val="both"/>
        <w:rPr>
          <w:rFonts w:ascii="Times New Roman"/>
          <w:color w:val="auto"/>
        </w:rPr>
      </w:pPr>
    </w:p>
    <w:p w14:paraId="01BACB82">
      <w:pPr>
        <w:rPr>
          <w:rFonts w:ascii="Times New Roman" w:hAnsi="Times New Roman" w:cs="Times New Roman"/>
          <w:color w:val="auto"/>
        </w:rPr>
        <w:sectPr>
          <w:headerReference r:id="rId13" w:type="default"/>
          <w:footerReference r:id="rId14" w:type="default"/>
          <w:pgSz w:w="11906" w:h="16838"/>
          <w:pgMar w:top="1417" w:right="1134" w:bottom="1134" w:left="1417" w:header="850" w:footer="680" w:gutter="0"/>
          <w:cols w:space="425" w:num="1"/>
          <w:docGrid w:type="lines" w:linePitch="312" w:charSpace="0"/>
        </w:sectPr>
      </w:pPr>
    </w:p>
    <w:p w14:paraId="761DF2CB">
      <w:pPr>
        <w:pStyle w:val="50"/>
        <w:widowControl/>
        <w:outlineLvl w:val="0"/>
        <w:rPr>
          <w:rFonts w:ascii="Times New Roman" w:hAnsi="Times New Roman" w:cs="Times New Roman"/>
          <w:color w:val="auto"/>
        </w:rPr>
      </w:pPr>
      <w:bookmarkStart w:id="26" w:name="_Toc200292655"/>
      <w:r>
        <w:rPr>
          <w:rFonts w:ascii="Times New Roman" w:hAnsi="Times New Roman" w:cs="Times New Roman"/>
          <w:color w:val="auto"/>
        </w:rPr>
        <w:t xml:space="preserve">附 录 </w:t>
      </w:r>
      <w:r>
        <w:rPr>
          <w:rFonts w:hint="eastAsia" w:ascii="Times New Roman" w:hAnsi="Times New Roman" w:cs="Times New Roman"/>
          <w:color w:val="auto"/>
        </w:rPr>
        <w:t>E</w:t>
      </w:r>
      <w:r>
        <w:rPr>
          <w:rFonts w:ascii="Times New Roman" w:hAnsi="Times New Roman" w:cs="Times New Roman"/>
          <w:color w:val="auto"/>
        </w:rPr>
        <w:br w:type="textWrapping"/>
      </w:r>
      <w:r>
        <w:rPr>
          <w:rFonts w:ascii="Times New Roman" w:hAnsi="Times New Roman" w:cs="Times New Roman"/>
          <w:color w:val="auto"/>
        </w:rPr>
        <w:t>（资料性）</w:t>
      </w:r>
      <w:r>
        <w:rPr>
          <w:rFonts w:ascii="Times New Roman" w:hAnsi="Times New Roman" w:cs="Times New Roman"/>
          <w:color w:val="auto"/>
        </w:rPr>
        <w:br w:type="textWrapping"/>
      </w:r>
      <w:r>
        <w:rPr>
          <w:rFonts w:ascii="Times New Roman" w:hAnsi="Times New Roman" w:cs="Times New Roman"/>
          <w:color w:val="auto"/>
        </w:rPr>
        <w:t>《电动自行车质量安全</w:t>
      </w:r>
      <w:r>
        <w:rPr>
          <w:rFonts w:hint="eastAsia" w:ascii="Times New Roman" w:hAnsi="Times New Roman" w:cs="Times New Roman"/>
          <w:color w:val="auto"/>
        </w:rPr>
        <w:t>应急演练记录</w:t>
      </w:r>
      <w:r>
        <w:rPr>
          <w:rFonts w:ascii="Times New Roman" w:hAnsi="Times New Roman" w:cs="Times New Roman"/>
          <w:color w:val="auto"/>
        </w:rPr>
        <w:t>》</w:t>
      </w:r>
    </w:p>
    <w:p w14:paraId="75F85B45">
      <w:pPr>
        <w:pStyle w:val="52"/>
        <w:widowControl/>
        <w:wordWrap w:val="0"/>
        <w:jc w:val="both"/>
        <w:rPr>
          <w:rFonts w:ascii="Times New Roman"/>
          <w:color w:val="auto"/>
        </w:rPr>
      </w:pPr>
      <w:r>
        <w:rPr>
          <w:rFonts w:ascii="Times New Roman"/>
          <w:color w:val="auto"/>
          <w:szCs w:val="21"/>
        </w:rPr>
        <w:t>表</w:t>
      </w:r>
      <w:r>
        <w:rPr>
          <w:rFonts w:hint="eastAsia" w:ascii="Times New Roman"/>
          <w:color w:val="auto"/>
        </w:rPr>
        <w:t>E</w:t>
      </w:r>
      <w:r>
        <w:rPr>
          <w:rFonts w:hint="eastAsia" w:ascii="Times New Roman"/>
          <w:color w:val="auto"/>
          <w:szCs w:val="21"/>
        </w:rPr>
        <w:t>.</w:t>
      </w:r>
      <w:r>
        <w:rPr>
          <w:rFonts w:ascii="Times New Roman"/>
          <w:color w:val="auto"/>
          <w:szCs w:val="21"/>
        </w:rPr>
        <w:t>1提供了电动自行车销售企业电动自行车质量安全</w:t>
      </w:r>
      <w:r>
        <w:rPr>
          <w:rFonts w:hint="eastAsia" w:ascii="Times New Roman"/>
          <w:color w:val="auto"/>
        </w:rPr>
        <w:t>应急演练记录</w:t>
      </w:r>
      <w:r>
        <w:rPr>
          <w:rFonts w:ascii="Times New Roman"/>
          <w:color w:val="auto"/>
          <w:szCs w:val="21"/>
        </w:rPr>
        <w:t>基本示例，本文件使用者应根据销售门店的特定要求使用或调整使用该表格及内容。</w:t>
      </w:r>
    </w:p>
    <w:p w14:paraId="53D24AD8">
      <w:pPr>
        <w:pStyle w:val="52"/>
        <w:widowControl/>
        <w:wordWrap w:val="0"/>
        <w:jc w:val="both"/>
        <w:rPr>
          <w:rFonts w:ascii="Times New Roman"/>
          <w:color w:val="auto"/>
        </w:rPr>
      </w:pPr>
      <w:r>
        <w:rPr>
          <w:rFonts w:ascii="Times New Roman"/>
          <w:color w:val="auto"/>
          <w:szCs w:val="21"/>
        </w:rPr>
        <w:t>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3180"/>
        <w:gridCol w:w="3180"/>
        <w:gridCol w:w="3195"/>
      </w:tblGrid>
      <w:tr w14:paraId="795A4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blHeader/>
          <w:jc w:val="center"/>
        </w:trPr>
        <w:tc>
          <w:tcPr>
            <w:tcW w:w="8522" w:type="dxa"/>
            <w:gridSpan w:val="3"/>
            <w:tcBorders>
              <w:top w:val="nil"/>
              <w:left w:val="nil"/>
              <w:bottom w:val="single" w:color="auto" w:sz="12" w:space="0"/>
              <w:right w:val="nil"/>
            </w:tcBorders>
          </w:tcPr>
          <w:p w14:paraId="458E2625">
            <w:pPr>
              <w:pStyle w:val="59"/>
              <w:widowControl/>
              <w:snapToGrid w:val="0"/>
              <w:spacing w:before="156" w:after="156"/>
              <w:rPr>
                <w:rFonts w:ascii="Times New Roman" w:hAnsi="Times New Roman"/>
                <w:color w:val="auto"/>
              </w:rPr>
            </w:pPr>
            <w:r>
              <w:rPr>
                <w:rFonts w:ascii="Times New Roman" w:hAnsi="Times New Roman"/>
                <w:color w:val="auto"/>
                <w:szCs w:val="21"/>
              </w:rPr>
              <w:t xml:space="preserve">表 </w:t>
            </w:r>
            <w:r>
              <w:rPr>
                <w:rFonts w:hint="eastAsia" w:ascii="Times New Roman" w:hAnsi="Times New Roman"/>
                <w:color w:val="auto"/>
              </w:rPr>
              <w:t>E</w:t>
            </w:r>
            <w:r>
              <w:rPr>
                <w:rFonts w:ascii="Times New Roman" w:hAnsi="Times New Roman"/>
                <w:color w:val="auto"/>
                <w:szCs w:val="21"/>
              </w:rPr>
              <w:t>.1  电动自行车质量安全</w:t>
            </w:r>
            <w:r>
              <w:rPr>
                <w:rFonts w:hint="eastAsia" w:ascii="Times New Roman" w:hAnsi="Times New Roman"/>
                <w:color w:val="auto"/>
              </w:rPr>
              <w:t>应急演练记录</w:t>
            </w:r>
          </w:p>
        </w:tc>
      </w:tr>
      <w:tr w14:paraId="22B7F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141" w:type="dxa"/>
            <w:gridSpan w:val="3"/>
            <w:shd w:val="clear" w:color="auto" w:fill="FFFFFF"/>
            <w:tcMar>
              <w:top w:w="0" w:type="dxa"/>
              <w:left w:w="57" w:type="dxa"/>
              <w:bottom w:w="0" w:type="dxa"/>
              <w:right w:w="57" w:type="dxa"/>
            </w:tcMar>
            <w:vAlign w:val="center"/>
          </w:tcPr>
          <w:p w14:paraId="1739E2A1">
            <w:pPr>
              <w:widowControl/>
              <w:snapToGrid w:val="0"/>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演练</w:t>
            </w:r>
            <w:r>
              <w:rPr>
                <w:rFonts w:ascii="Times New Roman" w:hAnsi="Times New Roman" w:eastAsia="宋体" w:cs="Times New Roman"/>
                <w:color w:val="auto"/>
                <w:sz w:val="18"/>
                <w:szCs w:val="18"/>
              </w:rPr>
              <w:t>时间：                </w:t>
            </w:r>
            <w:r>
              <w:rPr>
                <w:rFonts w:hint="eastAsia" w:ascii="Times New Roman" w:hAnsi="Times New Roman" w:eastAsia="宋体" w:cs="Times New Roman"/>
                <w:color w:val="auto"/>
                <w:sz w:val="18"/>
                <w:szCs w:val="18"/>
              </w:rPr>
              <w:t>演练</w:t>
            </w:r>
            <w:r>
              <w:rPr>
                <w:rFonts w:ascii="Times New Roman" w:hAnsi="Times New Roman" w:eastAsia="宋体" w:cs="Times New Roman"/>
                <w:color w:val="auto"/>
                <w:sz w:val="18"/>
                <w:szCs w:val="18"/>
              </w:rPr>
              <w:t>地点：</w:t>
            </w:r>
          </w:p>
        </w:tc>
      </w:tr>
      <w:tr w14:paraId="11844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79" w:hRule="atLeast"/>
          <w:jc w:val="center"/>
        </w:trPr>
        <w:tc>
          <w:tcPr>
            <w:tcW w:w="3042" w:type="dxa"/>
            <w:shd w:val="clear" w:color="auto" w:fill="FFFFFF"/>
            <w:tcMar>
              <w:top w:w="0" w:type="dxa"/>
              <w:left w:w="57" w:type="dxa"/>
              <w:bottom w:w="0" w:type="dxa"/>
              <w:right w:w="57" w:type="dxa"/>
            </w:tcMar>
            <w:vAlign w:val="center"/>
          </w:tcPr>
          <w:p w14:paraId="06955E5F">
            <w:pPr>
              <w:widowControl/>
              <w:snapToGrid w:val="0"/>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上次应急演练回顾</w:t>
            </w:r>
          </w:p>
        </w:tc>
        <w:tc>
          <w:tcPr>
            <w:tcW w:w="3042" w:type="dxa"/>
            <w:shd w:val="clear" w:color="auto" w:fill="FFFFFF"/>
            <w:tcMar>
              <w:top w:w="0" w:type="dxa"/>
              <w:left w:w="57" w:type="dxa"/>
              <w:bottom w:w="0" w:type="dxa"/>
              <w:right w:w="57" w:type="dxa"/>
            </w:tcMar>
            <w:vAlign w:val="center"/>
          </w:tcPr>
          <w:p w14:paraId="2B520940">
            <w:pPr>
              <w:widowControl/>
              <w:snapToGrid w:val="0"/>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演练问题整改</w:t>
            </w:r>
            <w:r>
              <w:rPr>
                <w:rFonts w:ascii="Times New Roman" w:hAnsi="Times New Roman" w:eastAsia="宋体" w:cs="Times New Roman"/>
                <w:color w:val="auto"/>
                <w:sz w:val="18"/>
                <w:szCs w:val="18"/>
              </w:rPr>
              <w:t>落实情况</w:t>
            </w:r>
          </w:p>
        </w:tc>
        <w:tc>
          <w:tcPr>
            <w:tcW w:w="3042" w:type="dxa"/>
            <w:shd w:val="clear" w:color="auto" w:fill="FFFFFF"/>
            <w:tcMar>
              <w:top w:w="0" w:type="dxa"/>
              <w:left w:w="57" w:type="dxa"/>
              <w:bottom w:w="0" w:type="dxa"/>
              <w:right w:w="57" w:type="dxa"/>
            </w:tcMar>
            <w:vAlign w:val="center"/>
          </w:tcPr>
          <w:p w14:paraId="0539B292">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655E2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restart"/>
            <w:shd w:val="clear" w:color="auto" w:fill="FFFFFF"/>
            <w:tcMar>
              <w:top w:w="0" w:type="dxa"/>
              <w:left w:w="57" w:type="dxa"/>
              <w:bottom w:w="0" w:type="dxa"/>
              <w:right w:w="57" w:type="dxa"/>
            </w:tcMar>
            <w:vAlign w:val="center"/>
          </w:tcPr>
          <w:p w14:paraId="1ACF0F13">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w:t>
            </w:r>
            <w:r>
              <w:rPr>
                <w:rFonts w:hint="eastAsia" w:ascii="Times New Roman" w:hAnsi="Times New Roman" w:eastAsia="宋体" w:cs="Times New Roman"/>
                <w:color w:val="auto"/>
                <w:sz w:val="18"/>
                <w:szCs w:val="18"/>
              </w:rPr>
              <w:t>次</w:t>
            </w:r>
            <w:r>
              <w:rPr>
                <w:rFonts w:ascii="Times New Roman" w:hAnsi="Times New Roman" w:eastAsia="宋体" w:cs="Times New Roman"/>
                <w:color w:val="auto"/>
                <w:sz w:val="18"/>
                <w:szCs w:val="18"/>
              </w:rPr>
              <w:t>总结</w:t>
            </w:r>
          </w:p>
        </w:tc>
        <w:tc>
          <w:tcPr>
            <w:tcW w:w="3042" w:type="dxa"/>
            <w:shd w:val="clear" w:color="auto" w:fill="FFFFFF"/>
            <w:tcMar>
              <w:top w:w="0" w:type="dxa"/>
              <w:left w:w="57" w:type="dxa"/>
              <w:bottom w:w="0" w:type="dxa"/>
              <w:right w:w="57" w:type="dxa"/>
            </w:tcMar>
            <w:vAlign w:val="center"/>
          </w:tcPr>
          <w:p w14:paraId="14820886">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发现的问题</w:t>
            </w:r>
          </w:p>
        </w:tc>
        <w:tc>
          <w:tcPr>
            <w:tcW w:w="3042" w:type="dxa"/>
            <w:shd w:val="clear" w:color="auto" w:fill="FFFFFF"/>
            <w:tcMar>
              <w:top w:w="0" w:type="dxa"/>
              <w:left w:w="57" w:type="dxa"/>
              <w:bottom w:w="0" w:type="dxa"/>
              <w:right w:w="57" w:type="dxa"/>
            </w:tcMar>
            <w:vAlign w:val="center"/>
          </w:tcPr>
          <w:p w14:paraId="5B8DAE22">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6D4C5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678C393B">
            <w:pPr>
              <w:widowControl/>
              <w:snapToGrid w:val="0"/>
              <w:jc w:val="center"/>
              <w:rPr>
                <w:rFonts w:ascii="Times New Roman" w:hAnsi="Times New Roman" w:eastAsia="宋体" w:cs="Times New Roman"/>
                <w:color w:val="auto"/>
                <w:sz w:val="18"/>
                <w:szCs w:val="18"/>
              </w:rPr>
            </w:pPr>
          </w:p>
        </w:tc>
        <w:tc>
          <w:tcPr>
            <w:tcW w:w="3042" w:type="dxa"/>
            <w:shd w:val="clear" w:color="auto" w:fill="FFFFFF"/>
            <w:tcMar>
              <w:top w:w="0" w:type="dxa"/>
              <w:left w:w="57" w:type="dxa"/>
              <w:bottom w:w="0" w:type="dxa"/>
              <w:right w:w="57" w:type="dxa"/>
            </w:tcMar>
            <w:vAlign w:val="center"/>
          </w:tcPr>
          <w:p w14:paraId="097C76E9">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对</w:t>
            </w:r>
            <w:r>
              <w:rPr>
                <w:rFonts w:hint="eastAsia" w:ascii="Times New Roman" w:hAnsi="Times New Roman" w:eastAsia="宋体" w:cs="Times New Roman"/>
                <w:color w:val="auto"/>
                <w:sz w:val="18"/>
                <w:szCs w:val="18"/>
              </w:rPr>
              <w:t>应急演练</w:t>
            </w:r>
            <w:r>
              <w:rPr>
                <w:rFonts w:ascii="Times New Roman" w:hAnsi="Times New Roman" w:eastAsia="宋体" w:cs="Times New Roman"/>
                <w:color w:val="auto"/>
                <w:sz w:val="18"/>
                <w:szCs w:val="18"/>
              </w:rPr>
              <w:t>发现问题的解决方法</w:t>
            </w:r>
          </w:p>
        </w:tc>
        <w:tc>
          <w:tcPr>
            <w:tcW w:w="3042" w:type="dxa"/>
            <w:shd w:val="clear" w:color="auto" w:fill="FFFFFF"/>
            <w:tcMar>
              <w:top w:w="0" w:type="dxa"/>
              <w:left w:w="57" w:type="dxa"/>
              <w:bottom w:w="0" w:type="dxa"/>
              <w:right w:w="57" w:type="dxa"/>
            </w:tcMar>
            <w:vAlign w:val="center"/>
          </w:tcPr>
          <w:p w14:paraId="06EA8065">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2EFB5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256177FC">
            <w:pPr>
              <w:widowControl/>
              <w:snapToGrid w:val="0"/>
              <w:jc w:val="center"/>
              <w:rPr>
                <w:rFonts w:ascii="Times New Roman" w:hAnsi="Times New Roman" w:eastAsia="宋体" w:cs="Times New Roman"/>
                <w:color w:val="auto"/>
                <w:sz w:val="18"/>
                <w:szCs w:val="18"/>
              </w:rPr>
            </w:pPr>
          </w:p>
        </w:tc>
        <w:tc>
          <w:tcPr>
            <w:tcW w:w="3042" w:type="dxa"/>
            <w:shd w:val="clear" w:color="auto" w:fill="FFFFFF"/>
            <w:tcMar>
              <w:top w:w="0" w:type="dxa"/>
              <w:left w:w="57" w:type="dxa"/>
              <w:bottom w:w="0" w:type="dxa"/>
              <w:right w:w="57" w:type="dxa"/>
            </w:tcMar>
            <w:vAlign w:val="center"/>
          </w:tcPr>
          <w:p w14:paraId="2744BBEA">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应急演练问题出现的原因分析</w:t>
            </w:r>
          </w:p>
        </w:tc>
        <w:tc>
          <w:tcPr>
            <w:tcW w:w="3042" w:type="dxa"/>
            <w:shd w:val="clear" w:color="auto" w:fill="FFFFFF"/>
            <w:tcMar>
              <w:top w:w="0" w:type="dxa"/>
              <w:left w:w="57" w:type="dxa"/>
              <w:bottom w:w="0" w:type="dxa"/>
              <w:right w:w="57" w:type="dxa"/>
            </w:tcMar>
            <w:vAlign w:val="center"/>
          </w:tcPr>
          <w:p w14:paraId="12E9D0C9">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0E013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vMerge w:val="continue"/>
            <w:shd w:val="clear" w:color="auto" w:fill="FFFFFF"/>
            <w:tcMar>
              <w:top w:w="0" w:type="dxa"/>
              <w:left w:w="57" w:type="dxa"/>
              <w:bottom w:w="0" w:type="dxa"/>
              <w:right w:w="57" w:type="dxa"/>
            </w:tcMar>
            <w:vAlign w:val="center"/>
          </w:tcPr>
          <w:p w14:paraId="7BE4C07B">
            <w:pPr>
              <w:widowControl/>
              <w:snapToGrid w:val="0"/>
              <w:jc w:val="center"/>
              <w:rPr>
                <w:rFonts w:ascii="Times New Roman" w:hAnsi="Times New Roman" w:eastAsia="宋体" w:cs="Times New Roman"/>
                <w:color w:val="auto"/>
                <w:sz w:val="18"/>
                <w:szCs w:val="18"/>
              </w:rPr>
            </w:pPr>
          </w:p>
        </w:tc>
        <w:tc>
          <w:tcPr>
            <w:tcW w:w="3042" w:type="dxa"/>
            <w:shd w:val="clear" w:color="auto" w:fill="FFFFFF"/>
            <w:tcMar>
              <w:top w:w="0" w:type="dxa"/>
              <w:left w:w="57" w:type="dxa"/>
              <w:bottom w:w="0" w:type="dxa"/>
              <w:right w:w="57" w:type="dxa"/>
            </w:tcMar>
            <w:vAlign w:val="center"/>
          </w:tcPr>
          <w:p w14:paraId="11B91C4F">
            <w:pPr>
              <w:widowControl/>
              <w:snapToGrid w:val="0"/>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应急演练</w:t>
            </w:r>
            <w:r>
              <w:rPr>
                <w:rFonts w:ascii="Times New Roman" w:hAnsi="Times New Roman" w:eastAsia="宋体" w:cs="Times New Roman"/>
                <w:color w:val="auto"/>
                <w:sz w:val="18"/>
                <w:szCs w:val="18"/>
              </w:rPr>
              <w:t>问题的整改措施</w:t>
            </w:r>
          </w:p>
        </w:tc>
        <w:tc>
          <w:tcPr>
            <w:tcW w:w="3042" w:type="dxa"/>
            <w:shd w:val="clear" w:color="auto" w:fill="FFFFFF"/>
            <w:tcMar>
              <w:top w:w="0" w:type="dxa"/>
              <w:left w:w="57" w:type="dxa"/>
              <w:bottom w:w="0" w:type="dxa"/>
              <w:right w:w="57" w:type="dxa"/>
            </w:tcMar>
            <w:vAlign w:val="center"/>
          </w:tcPr>
          <w:p w14:paraId="057FAC4A">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03FE4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3042" w:type="dxa"/>
            <w:shd w:val="clear" w:color="auto" w:fill="FFFFFF"/>
            <w:tcMar>
              <w:top w:w="0" w:type="dxa"/>
              <w:left w:w="57" w:type="dxa"/>
              <w:bottom w:w="0" w:type="dxa"/>
              <w:right w:w="57" w:type="dxa"/>
            </w:tcMar>
            <w:vAlign w:val="center"/>
          </w:tcPr>
          <w:p w14:paraId="60DE35A3">
            <w:pPr>
              <w:widowControl/>
              <w:snapToGrid w:val="0"/>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应急演练</w:t>
            </w:r>
            <w:r>
              <w:rPr>
                <w:rFonts w:ascii="Times New Roman" w:hAnsi="Times New Roman" w:eastAsia="宋体" w:cs="Times New Roman"/>
                <w:color w:val="auto"/>
                <w:sz w:val="18"/>
                <w:szCs w:val="18"/>
              </w:rPr>
              <w:t>安排</w:t>
            </w:r>
          </w:p>
        </w:tc>
        <w:tc>
          <w:tcPr>
            <w:tcW w:w="6084" w:type="dxa"/>
            <w:gridSpan w:val="2"/>
            <w:shd w:val="clear" w:color="auto" w:fill="FFFFFF"/>
            <w:tcMar>
              <w:top w:w="0" w:type="dxa"/>
              <w:left w:w="57" w:type="dxa"/>
              <w:bottom w:w="0" w:type="dxa"/>
              <w:right w:w="57" w:type="dxa"/>
            </w:tcMar>
            <w:vAlign w:val="center"/>
          </w:tcPr>
          <w:p w14:paraId="47BC97B7">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w:t>
            </w:r>
          </w:p>
          <w:p w14:paraId="291517BB">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p w14:paraId="293C2904">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3.</w:t>
            </w:r>
          </w:p>
        </w:tc>
      </w:tr>
      <w:tr w14:paraId="2EFE9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3042" w:type="dxa"/>
            <w:shd w:val="clear" w:color="auto" w:fill="FFFFFF"/>
            <w:tcMar>
              <w:top w:w="0" w:type="dxa"/>
              <w:left w:w="57" w:type="dxa"/>
              <w:bottom w:w="0" w:type="dxa"/>
              <w:right w:w="57" w:type="dxa"/>
            </w:tcMar>
            <w:vAlign w:val="center"/>
          </w:tcPr>
          <w:p w14:paraId="4E0CD83F">
            <w:pPr>
              <w:widowControl/>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参加人员（签字）</w:t>
            </w:r>
          </w:p>
        </w:tc>
        <w:tc>
          <w:tcPr>
            <w:tcW w:w="6084" w:type="dxa"/>
            <w:gridSpan w:val="2"/>
            <w:shd w:val="clear" w:color="auto" w:fill="FFFFFF"/>
            <w:tcMar>
              <w:top w:w="0" w:type="dxa"/>
              <w:left w:w="57" w:type="dxa"/>
              <w:bottom w:w="0" w:type="dxa"/>
              <w:right w:w="57" w:type="dxa"/>
            </w:tcMar>
            <w:vAlign w:val="center"/>
          </w:tcPr>
          <w:p w14:paraId="5DD0D169">
            <w:pPr>
              <w:widowControl/>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 </w:t>
            </w:r>
          </w:p>
        </w:tc>
      </w:tr>
      <w:tr w14:paraId="11F25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1" w:hRule="atLeast"/>
          <w:jc w:val="center"/>
        </w:trPr>
        <w:tc>
          <w:tcPr>
            <w:tcW w:w="3042" w:type="dxa"/>
            <w:shd w:val="clear" w:color="auto" w:fill="FFFFFF"/>
            <w:tcMar>
              <w:top w:w="0" w:type="dxa"/>
              <w:left w:w="57" w:type="dxa"/>
              <w:bottom w:w="0" w:type="dxa"/>
              <w:right w:w="57" w:type="dxa"/>
            </w:tcMar>
            <w:vAlign w:val="center"/>
          </w:tcPr>
          <w:p w14:paraId="772FD57B">
            <w:pPr>
              <w:widowControl/>
              <w:snapToGrid w:val="0"/>
              <w:jc w:val="center"/>
              <w:rPr>
                <w:rFonts w:ascii="Times New Roman" w:hAnsi="Times New Roman" w:eastAsia="宋体" w:cs="Times New Roman"/>
                <w:color w:val="auto"/>
              </w:rPr>
            </w:pPr>
            <w:r>
              <w:rPr>
                <w:rFonts w:ascii="Times New Roman" w:hAnsi="Times New Roman" w:eastAsia="宋体" w:cs="Times New Roman"/>
                <w:color w:val="auto"/>
                <w:sz w:val="18"/>
                <w:szCs w:val="18"/>
              </w:rPr>
              <w:t>主要负责人意见</w:t>
            </w:r>
          </w:p>
        </w:tc>
        <w:tc>
          <w:tcPr>
            <w:tcW w:w="6084" w:type="dxa"/>
            <w:gridSpan w:val="2"/>
            <w:shd w:val="clear" w:color="auto" w:fill="FFFFFF"/>
            <w:tcMar>
              <w:top w:w="0" w:type="dxa"/>
              <w:left w:w="57" w:type="dxa"/>
              <w:bottom w:w="0" w:type="dxa"/>
              <w:right w:w="57" w:type="dxa"/>
            </w:tcMar>
            <w:vAlign w:val="center"/>
          </w:tcPr>
          <w:p w14:paraId="011DC0FB">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6D8102DF">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 </w:t>
            </w:r>
          </w:p>
          <w:p w14:paraId="09580CDE">
            <w:pPr>
              <w:widowControl/>
              <w:snapToGrid w:val="0"/>
              <w:rPr>
                <w:rFonts w:ascii="Times New Roman" w:hAnsi="Times New Roman" w:eastAsia="宋体" w:cs="Times New Roman"/>
                <w:color w:val="auto"/>
              </w:rPr>
            </w:pPr>
            <w:r>
              <w:rPr>
                <w:rFonts w:ascii="Times New Roman" w:hAnsi="Times New Roman" w:eastAsia="宋体" w:cs="Times New Roman"/>
                <w:color w:val="auto"/>
                <w:sz w:val="18"/>
                <w:szCs w:val="18"/>
              </w:rPr>
              <w:t>主要负责人（签字）：</w:t>
            </w:r>
          </w:p>
        </w:tc>
      </w:tr>
    </w:tbl>
    <w:p w14:paraId="18E29DAE">
      <w:pPr>
        <w:pStyle w:val="52"/>
        <w:widowControl/>
        <w:wordWrap w:val="0"/>
        <w:jc w:val="both"/>
        <w:rPr>
          <w:rFonts w:ascii="Times New Roman"/>
          <w:color w:val="auto"/>
        </w:rPr>
      </w:pPr>
    </w:p>
    <w:p w14:paraId="48C7CEF0">
      <w:pPr>
        <w:rPr>
          <w:rFonts w:ascii="Times New Roman" w:hAnsi="Times New Roman" w:cs="Times New Roman"/>
          <w:color w:val="auto"/>
        </w:rPr>
        <w:sectPr>
          <w:headerReference r:id="rId15" w:type="default"/>
          <w:footerReference r:id="rId16" w:type="default"/>
          <w:pgSz w:w="11906" w:h="16838"/>
          <w:pgMar w:top="1417" w:right="1134" w:bottom="1134" w:left="1417" w:header="850" w:footer="680" w:gutter="0"/>
          <w:cols w:space="425" w:num="1"/>
          <w:docGrid w:type="lines" w:linePitch="312" w:charSpace="0"/>
        </w:sectPr>
      </w:pPr>
    </w:p>
    <w:p w14:paraId="345AA5E7">
      <w:pPr>
        <w:pStyle w:val="51"/>
        <w:widowControl/>
        <w:rPr>
          <w:rFonts w:ascii="Times New Roman"/>
          <w:color w:val="auto"/>
        </w:rPr>
      </w:pPr>
      <w:r>
        <w:rPr>
          <w:rFonts w:ascii="Times New Roman"/>
          <w:color w:val="auto"/>
        </w:rPr>
        <w:t>参 考 文 献</w:t>
      </w:r>
      <w:bookmarkEnd w:id="26"/>
    </w:p>
    <w:p w14:paraId="149B6B28">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GB 42295-2022 电动自行车电气安全要求</w:t>
      </w:r>
    </w:p>
    <w:p w14:paraId="296AA803">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GB 42296-2022 电动自行车用充电器安全技术要求</w:t>
      </w:r>
    </w:p>
    <w:p w14:paraId="7BBC43B1">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DB3202／T 1039-2022 工贸企业电气线路安全管理指南</w:t>
      </w:r>
    </w:p>
    <w:p w14:paraId="007DDDE2">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DB3308／T 134-2023 电动自行车经营门店管理规范</w:t>
      </w:r>
    </w:p>
    <w:p w14:paraId="77B5CEE3">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《工业产品销售单位落实质量安全主体责任监督管理规定》国家市场监督管理总局令（2023）（第76号）</w:t>
      </w:r>
    </w:p>
    <w:p w14:paraId="14CEC59E">
      <w:pPr>
        <w:numPr>
          <w:ilvl w:val="0"/>
          <w:numId w:val="11"/>
        </w:numPr>
        <w:ind w:left="840" w:hanging="420"/>
        <w:rPr>
          <w:rFonts w:ascii="Times New Roman" w:hAnsi="Times New Roman" w:cs="Times New Roman"/>
          <w:color w:val="auto"/>
        </w:rPr>
      </w:pPr>
      <w:r>
        <w:rPr>
          <w:rFonts w:ascii="Times New Roman" w:hAnsi="Times New Roman" w:eastAsia="宋体" w:cs="Times New Roman"/>
          <w:color w:val="auto"/>
          <w:szCs w:val="21"/>
        </w:rPr>
        <w:t>《电动自行车用锂离子电池健康评估工作指引》</w:t>
      </w:r>
    </w:p>
    <w:p w14:paraId="097C2D20">
      <w:pPr>
        <w:numPr>
          <w:ilvl w:val="0"/>
          <w:numId w:val="11"/>
        </w:numPr>
        <w:ind w:left="840" w:hanging="420"/>
        <w:rPr>
          <w:rFonts w:ascii="Times New Roman" w:hAnsi="Times New Roman" w:eastAsia="宋体" w:cs="Times New Roman"/>
          <w:color w:val="auto"/>
          <w:szCs w:val="21"/>
        </w:rPr>
      </w:pPr>
      <w:r>
        <w:rPr>
          <w:rFonts w:hint="eastAsia" w:ascii="Times New Roman"/>
          <w:color w:val="auto"/>
          <w:szCs w:val="21"/>
          <w:lang w:val="en-US" w:eastAsia="zh-CN"/>
        </w:rPr>
        <w:t>《</w:t>
      </w:r>
      <w:r>
        <w:rPr>
          <w:rFonts w:ascii="Times New Roman" w:hAnsi="Times New Roman" w:eastAsia="宋体" w:cs="Times New Roman"/>
          <w:color w:val="auto"/>
          <w:szCs w:val="21"/>
        </w:rPr>
        <w:t>危险废物转移管理办法</w:t>
      </w:r>
      <w:r>
        <w:rPr>
          <w:rFonts w:hint="eastAsia" w:ascii="Times New Roman" w:hAnsi="Times New Roman" w:eastAsia="宋体" w:cs="Times New Roman"/>
          <w:color w:val="auto"/>
          <w:szCs w:val="21"/>
          <w:lang w:eastAsia="zh-CN"/>
        </w:rPr>
        <w:t>》</w:t>
      </w:r>
    </w:p>
    <w:p w14:paraId="5B7FF3AC">
      <w:pPr>
        <w:pStyle w:val="52"/>
        <w:widowControl/>
        <w:wordWrap w:val="0"/>
        <w:ind w:left="403"/>
        <w:jc w:val="both"/>
        <w:rPr>
          <w:rFonts w:ascii="Times New Roman"/>
          <w:color w:val="auto"/>
        </w:rPr>
      </w:pPr>
    </w:p>
    <w:p w14:paraId="56B3ECF1">
      <w:pPr>
        <w:pStyle w:val="63"/>
        <w:snapToGrid w:val="0"/>
        <w:spacing w:before="300" w:line="360" w:lineRule="auto"/>
        <w:rPr>
          <w:color w:val="auto"/>
        </w:rPr>
      </w:pPr>
      <w:r>
        <w:rPr>
          <w:color w:val="auto"/>
          <w:sz w:val="21"/>
        </w:rPr>
        <mc:AlternateContent>
          <mc:Choice Requires="wps">
            <w:drawing>
              <wp:inline distT="0" distB="0" distL="114300" distR="114300">
                <wp:extent cx="1889760" cy="0"/>
                <wp:effectExtent l="0" t="6350" r="2540" b="6350"/>
                <wp:docPr id="1" name="直线 14"/>
                <wp:cNvGraphicFramePr/>
                <a:graphic xmlns:a="http://schemas.openxmlformats.org/drawingml/2006/main">
                  <a:graphicData uri="http://schemas.microsoft.com/office/word/2010/wordprocessingShape">
                    <wps:wsp>
                      <wps:cNvCnPr/>
                      <wps:spPr>
                        <a:xfrm>
                          <a:off x="0" y="0"/>
                          <a:ext cx="1889760" cy="0"/>
                        </a:xfrm>
                        <a:prstGeom prst="line">
                          <a:avLst/>
                        </a:prstGeom>
                        <a:ln w="12700" cap="flat" cmpd="sng">
                          <a:solidFill>
                            <a:srgbClr val="000000"/>
                          </a:solidFill>
                          <a:prstDash val="solid"/>
                          <a:miter/>
                          <a:headEnd type="none" w="med" len="med"/>
                          <a:tailEnd type="none" w="med" len="med"/>
                        </a:ln>
                      </wps:spPr>
                      <wps:bodyPr upright="1"/>
                    </wps:wsp>
                  </a:graphicData>
                </a:graphic>
              </wp:inline>
            </w:drawing>
          </mc:Choice>
          <mc:Fallback>
            <w:pict>
              <v:line id="直线 14" o:spid="_x0000_s1026" o:spt="20" style="height:0pt;width:148.8pt;" filled="f" stroked="t" coordsize="21600,21600" o:gfxdata="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k7tc&#10;1AAAAAIBAAAPAAAAAAAAAAEAIAAAACIAAABkcnMvZG93bnJldi54bWxQSwECFAAUAAAACACHTuJA&#10;llm6R+wBAADnAwAADgAAAAAAAAABACAAAAAjAQAAZHJzL2Uyb0RvYy54bWxQSwUGAAAAAAYABgBZ&#10;AQAAgQUAAAAA&#10;">
                <v:fill on="f" focussize="0,0"/>
                <v:stroke weight="1pt" color="#000000" joinstyle="miter"/>
                <v:imagedata o:title=""/>
                <o:lock v:ext="edit" aspectratio="f"/>
                <w10:wrap type="none"/>
                <w10:anchorlock/>
              </v:line>
            </w:pict>
          </mc:Fallback>
        </mc:AlternateContent>
      </w:r>
    </w:p>
    <w:sectPr>
      <w:headerReference r:id="rId17" w:type="default"/>
      <w:footerReference r:id="rId18" w:type="default"/>
      <w:pgSz w:w="11906" w:h="16838"/>
      <w:pgMar w:top="1417" w:right="1417" w:bottom="1134" w:left="1134" w:header="85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7D19">
    <w:pPr>
      <w:pStyle w:val="10"/>
    </w:pPr>
    <w:r>
      <w:fldChar w:fldCharType="begin"/>
    </w:r>
    <w:r>
      <w:instrText xml:space="preserve">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A92B">
    <w:pPr>
      <w:pStyle w:val="10"/>
    </w:pPr>
    <w:r>
      <w:fldChar w:fldCharType="begin"/>
    </w:r>
    <w:r>
      <w:instrText xml:space="preserve">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6D80">
    <w:pPr>
      <w:pStyle w:val="10"/>
    </w:pPr>
    <w:r>
      <w:fldChar w:fldCharType="begin"/>
    </w:r>
    <w:r>
      <w:instrText xml:space="preserve">PAGE  \* MERGEFORMAT </w:instrText>
    </w:r>
    <w:r>
      <w:fldChar w:fldCharType="separate"/>
    </w:r>
    <w: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F31C">
    <w:pPr>
      <w:pStyle w:val="10"/>
    </w:pPr>
    <w:r>
      <w:fldChar w:fldCharType="begin"/>
    </w:r>
    <w:r>
      <w:instrText xml:space="preserve">PAGE  \* MERGEFORMAT </w:instrText>
    </w:r>
    <w:r>
      <w:fldChar w:fldCharType="separate"/>
    </w:r>
    <w: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1720">
    <w:pPr>
      <w:pStyle w:val="10"/>
    </w:pPr>
    <w:r>
      <w:fldChar w:fldCharType="begin"/>
    </w:r>
    <w:r>
      <w:instrText xml:space="preserve">PAGE  \* MERGEFORMAT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C5F7">
    <w:pPr>
      <w:pStyle w:val="10"/>
    </w:pPr>
    <w:r>
      <w:fldChar w:fldCharType="begin"/>
    </w:r>
    <w:r>
      <w:instrText xml:space="preserve">PAGE  \* MERGEFORMAT </w:instrText>
    </w:r>
    <w:r>
      <w:fldChar w:fldCharType="separate"/>
    </w:r>
    <w:r>
      <w:t>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58C4">
    <w:pPr>
      <w:pStyle w:val="10"/>
    </w:pPr>
    <w:r>
      <w:fldChar w:fldCharType="begin"/>
    </w:r>
    <w:r>
      <w:instrText xml:space="preserve">PAGE  \* MERGEFORMAT </w:instrText>
    </w:r>
    <w:r>
      <w:fldChar w:fldCharType="separate"/>
    </w:r>
    <w: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424B">
    <w:pPr>
      <w:pStyle w:val="10"/>
    </w:pPr>
    <w:r>
      <w:fldChar w:fldCharType="begin"/>
    </w:r>
    <w:r>
      <w:instrText xml:space="preserve">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4D81B">
    <w:pPr>
      <w:jc w:val="right"/>
      <w:rPr>
        <w:rFonts w:hint="eastAsia" w:eastAsiaTheme="minorEastAsia"/>
        <w:lang w:val="en-US"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8FEA1">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398A">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711B">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A8EB">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C2BA">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379A">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1D3E">
    <w:pPr>
      <w:jc w:val="right"/>
      <w:rPr>
        <w:rFonts w:hint="eastAsia" w:eastAsiaTheme="minorEastAsia"/>
        <w:lang w:eastAsia="zh-CN"/>
      </w:rPr>
    </w:pPr>
    <w:r>
      <w:rPr>
        <w:rFonts w:hint="eastAsia" w:ascii="黑体" w:hAnsi="黑体" w:cs="黑体"/>
        <w:szCs w:val="21"/>
      </w:rPr>
      <w:t xml:space="preserve">DB6107/T </w:t>
    </w:r>
    <w:r>
      <w:rPr>
        <w:rFonts w:hint="eastAsia" w:ascii="黑体" w:hAnsi="黑体" w:cs="黑体"/>
        <w:szCs w:val="21"/>
        <w:lang w:val="en-US" w:eastAsia="zh-CN"/>
      </w:rPr>
      <w:t>XX</w:t>
    </w:r>
    <w:r>
      <w:rPr>
        <w:rFonts w:ascii="黑体" w:hAnsi="黑体" w:cs="黑体"/>
        <w:szCs w:val="21"/>
      </w:rPr>
      <w:t>—202</w:t>
    </w:r>
    <w:r>
      <w:rPr>
        <w:rFonts w:hint="eastAsia" w:ascii="黑体" w:hAnsi="黑体" w:cs="黑体"/>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6C408"/>
    <w:multiLevelType w:val="singleLevel"/>
    <w:tmpl w:val="B6B6C408"/>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1">
    <w:nsid w:val="F8B06A8A"/>
    <w:multiLevelType w:val="singleLevel"/>
    <w:tmpl w:val="F8B06A8A"/>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2">
    <w:nsid w:val="05AE1FF8"/>
    <w:multiLevelType w:val="singleLevel"/>
    <w:tmpl w:val="05AE1FF8"/>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3">
    <w:nsid w:val="19033C5B"/>
    <w:multiLevelType w:val="singleLevel"/>
    <w:tmpl w:val="19033C5B"/>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4">
    <w:nsid w:val="22CC2752"/>
    <w:multiLevelType w:val="singleLevel"/>
    <w:tmpl w:val="22CC2752"/>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5">
    <w:nsid w:val="32A478F1"/>
    <w:multiLevelType w:val="multilevel"/>
    <w:tmpl w:val="32A478F1"/>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42476B2F"/>
    <w:multiLevelType w:val="singleLevel"/>
    <w:tmpl w:val="42476B2F"/>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7">
    <w:nsid w:val="61177D00"/>
    <w:multiLevelType w:val="singleLevel"/>
    <w:tmpl w:val="61177D00"/>
    <w:lvl w:ilvl="0" w:tentative="0">
      <w:start w:val="1"/>
      <w:numFmt w:val="decimal"/>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8">
    <w:nsid w:val="66B3256B"/>
    <w:multiLevelType w:val="multilevel"/>
    <w:tmpl w:val="66B3256B"/>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A2C6B22"/>
    <w:multiLevelType w:val="singleLevel"/>
    <w:tmpl w:val="6A2C6B22"/>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abstractNum w:abstractNumId="10">
    <w:nsid w:val="71B91141"/>
    <w:multiLevelType w:val="singleLevel"/>
    <w:tmpl w:val="71B91141"/>
    <w:lvl w:ilvl="0" w:tentative="0">
      <w:start w:val="1"/>
      <w:numFmt w:val="lowerLetter"/>
      <w:lvlText w:val="%1)"/>
      <w:lvlJc w:val="left"/>
      <w:pPr>
        <w:widowControl/>
        <w:tabs>
          <w:tab w:val="left" w:pos="420"/>
        </w:tabs>
        <w:wordWrap w:val="0"/>
        <w:autoSpaceDE w:val="0"/>
        <w:autoSpaceDN w:val="0"/>
      </w:pPr>
      <w:rPr>
        <w:rFonts w:hint="default" w:ascii="宋体" w:hAnsi="宋体" w:eastAsia="宋体" w:cs="宋体"/>
        <w:snapToGrid w:val="0"/>
        <w:sz w:val="21"/>
        <w:szCs w:val="21"/>
      </w:rPr>
    </w:lvl>
  </w:abstractNum>
  <w:num w:numId="1">
    <w:abstractNumId w:val="5"/>
  </w:num>
  <w:num w:numId="2">
    <w:abstractNumId w:val="8"/>
  </w:num>
  <w:num w:numId="3">
    <w:abstractNumId w:val="10"/>
  </w:num>
  <w:num w:numId="4">
    <w:abstractNumId w:val="9"/>
  </w:num>
  <w:num w:numId="5">
    <w:abstractNumId w:val="2"/>
  </w:num>
  <w:num w:numId="6">
    <w:abstractNumId w:val="1"/>
  </w:num>
  <w:num w:numId="7">
    <w:abstractNumId w:val="0"/>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CA"/>
    <w:rsid w:val="000331AF"/>
    <w:rsid w:val="00323275"/>
    <w:rsid w:val="003542B9"/>
    <w:rsid w:val="003B4C48"/>
    <w:rsid w:val="004B67BD"/>
    <w:rsid w:val="004D21E1"/>
    <w:rsid w:val="00514731"/>
    <w:rsid w:val="00525FCA"/>
    <w:rsid w:val="006057F9"/>
    <w:rsid w:val="006B6412"/>
    <w:rsid w:val="006C7CB1"/>
    <w:rsid w:val="00722A6F"/>
    <w:rsid w:val="007A0BE9"/>
    <w:rsid w:val="007E6C16"/>
    <w:rsid w:val="008D1653"/>
    <w:rsid w:val="0092215C"/>
    <w:rsid w:val="00942693"/>
    <w:rsid w:val="0095343C"/>
    <w:rsid w:val="00991482"/>
    <w:rsid w:val="009F7F0E"/>
    <w:rsid w:val="00A240C6"/>
    <w:rsid w:val="00AE35B7"/>
    <w:rsid w:val="00AE4E5E"/>
    <w:rsid w:val="00C15640"/>
    <w:rsid w:val="00C47A1D"/>
    <w:rsid w:val="00CC66AF"/>
    <w:rsid w:val="00CF1E78"/>
    <w:rsid w:val="00D16F00"/>
    <w:rsid w:val="00D32386"/>
    <w:rsid w:val="00D4130B"/>
    <w:rsid w:val="00DC0B22"/>
    <w:rsid w:val="00E26651"/>
    <w:rsid w:val="00E33232"/>
    <w:rsid w:val="00E827AF"/>
    <w:rsid w:val="00F154B0"/>
    <w:rsid w:val="00F36E21"/>
    <w:rsid w:val="00FB47B8"/>
    <w:rsid w:val="01317F69"/>
    <w:rsid w:val="01E274B5"/>
    <w:rsid w:val="01E54008"/>
    <w:rsid w:val="026E0D49"/>
    <w:rsid w:val="03182F18"/>
    <w:rsid w:val="03345AEF"/>
    <w:rsid w:val="03AA5310"/>
    <w:rsid w:val="03CF75C5"/>
    <w:rsid w:val="04C81921"/>
    <w:rsid w:val="05301B65"/>
    <w:rsid w:val="0543590B"/>
    <w:rsid w:val="05BB4F26"/>
    <w:rsid w:val="05F81055"/>
    <w:rsid w:val="06135E8F"/>
    <w:rsid w:val="063F6C84"/>
    <w:rsid w:val="069A3EBB"/>
    <w:rsid w:val="07465DF0"/>
    <w:rsid w:val="08316AA1"/>
    <w:rsid w:val="08DA17E5"/>
    <w:rsid w:val="09367BAA"/>
    <w:rsid w:val="09671EA2"/>
    <w:rsid w:val="0A076DF3"/>
    <w:rsid w:val="0A3D7A4B"/>
    <w:rsid w:val="0A4725AB"/>
    <w:rsid w:val="0A6749FB"/>
    <w:rsid w:val="0A7657E7"/>
    <w:rsid w:val="0A7E1D45"/>
    <w:rsid w:val="0AA27BFF"/>
    <w:rsid w:val="0B043FF8"/>
    <w:rsid w:val="0B3F575F"/>
    <w:rsid w:val="0BDC6D23"/>
    <w:rsid w:val="0C3D42AE"/>
    <w:rsid w:val="0C936CE7"/>
    <w:rsid w:val="0D405F42"/>
    <w:rsid w:val="0DC14423"/>
    <w:rsid w:val="0DC21CB9"/>
    <w:rsid w:val="0E56100F"/>
    <w:rsid w:val="0F16254C"/>
    <w:rsid w:val="0F175959"/>
    <w:rsid w:val="0F455199"/>
    <w:rsid w:val="0FD0094D"/>
    <w:rsid w:val="100E1475"/>
    <w:rsid w:val="10765998"/>
    <w:rsid w:val="109202F8"/>
    <w:rsid w:val="112624FA"/>
    <w:rsid w:val="113F222E"/>
    <w:rsid w:val="114213C7"/>
    <w:rsid w:val="11862732"/>
    <w:rsid w:val="11B147AE"/>
    <w:rsid w:val="12647A72"/>
    <w:rsid w:val="131363AF"/>
    <w:rsid w:val="136A10B9"/>
    <w:rsid w:val="13936861"/>
    <w:rsid w:val="13AE71F7"/>
    <w:rsid w:val="13C4457F"/>
    <w:rsid w:val="142E75F4"/>
    <w:rsid w:val="145A6582"/>
    <w:rsid w:val="145D4214"/>
    <w:rsid w:val="14CA5CFF"/>
    <w:rsid w:val="15096D11"/>
    <w:rsid w:val="15382AEC"/>
    <w:rsid w:val="15396F94"/>
    <w:rsid w:val="15D87EFC"/>
    <w:rsid w:val="16AC3DF4"/>
    <w:rsid w:val="16C06033"/>
    <w:rsid w:val="172A4DE7"/>
    <w:rsid w:val="17667DE9"/>
    <w:rsid w:val="18221F62"/>
    <w:rsid w:val="18E216F1"/>
    <w:rsid w:val="19836A30"/>
    <w:rsid w:val="19B13869"/>
    <w:rsid w:val="1A8A22DC"/>
    <w:rsid w:val="1A9F5B50"/>
    <w:rsid w:val="1AA66E7A"/>
    <w:rsid w:val="1B067919"/>
    <w:rsid w:val="1B99078D"/>
    <w:rsid w:val="1BEF4851"/>
    <w:rsid w:val="1C5B5A42"/>
    <w:rsid w:val="1C6C7C4F"/>
    <w:rsid w:val="1C874A89"/>
    <w:rsid w:val="1CF814E3"/>
    <w:rsid w:val="1D5030CD"/>
    <w:rsid w:val="1D7414B2"/>
    <w:rsid w:val="1E4654EC"/>
    <w:rsid w:val="1E9F5EE9"/>
    <w:rsid w:val="1EB1205F"/>
    <w:rsid w:val="1FE8583F"/>
    <w:rsid w:val="1FED554B"/>
    <w:rsid w:val="2039253E"/>
    <w:rsid w:val="21307981"/>
    <w:rsid w:val="2136082C"/>
    <w:rsid w:val="21AB2FC8"/>
    <w:rsid w:val="22B67E76"/>
    <w:rsid w:val="22BB548D"/>
    <w:rsid w:val="22C02AA3"/>
    <w:rsid w:val="22C32593"/>
    <w:rsid w:val="2355694E"/>
    <w:rsid w:val="23775858"/>
    <w:rsid w:val="23BD6FE3"/>
    <w:rsid w:val="23D305B4"/>
    <w:rsid w:val="23D5257E"/>
    <w:rsid w:val="23E12CD1"/>
    <w:rsid w:val="242A6A39"/>
    <w:rsid w:val="25A403DC"/>
    <w:rsid w:val="25A74DC9"/>
    <w:rsid w:val="266F6CBA"/>
    <w:rsid w:val="27A74EA8"/>
    <w:rsid w:val="27D77B1C"/>
    <w:rsid w:val="27D83146"/>
    <w:rsid w:val="27F60D15"/>
    <w:rsid w:val="28321134"/>
    <w:rsid w:val="284E28FF"/>
    <w:rsid w:val="285A344B"/>
    <w:rsid w:val="289A6582"/>
    <w:rsid w:val="2A125EC5"/>
    <w:rsid w:val="2AC073E7"/>
    <w:rsid w:val="2B02634F"/>
    <w:rsid w:val="2BF71372"/>
    <w:rsid w:val="2C1D5817"/>
    <w:rsid w:val="2C267E1B"/>
    <w:rsid w:val="2CAF44FC"/>
    <w:rsid w:val="2D510EC7"/>
    <w:rsid w:val="2D707847"/>
    <w:rsid w:val="2DFE0923"/>
    <w:rsid w:val="2E2465DC"/>
    <w:rsid w:val="2E712A02"/>
    <w:rsid w:val="2E7C0C48"/>
    <w:rsid w:val="2E871C59"/>
    <w:rsid w:val="2EB536D8"/>
    <w:rsid w:val="2ECD0A22"/>
    <w:rsid w:val="2EDF0755"/>
    <w:rsid w:val="2F0F2DE8"/>
    <w:rsid w:val="2F603644"/>
    <w:rsid w:val="2F7C41F6"/>
    <w:rsid w:val="2F8B290C"/>
    <w:rsid w:val="2F9B467C"/>
    <w:rsid w:val="2FBB6ACC"/>
    <w:rsid w:val="302C79CA"/>
    <w:rsid w:val="305D4027"/>
    <w:rsid w:val="30AE6631"/>
    <w:rsid w:val="311A3CC6"/>
    <w:rsid w:val="31440D1D"/>
    <w:rsid w:val="31584276"/>
    <w:rsid w:val="31A33CBC"/>
    <w:rsid w:val="32E7407C"/>
    <w:rsid w:val="330C4FCE"/>
    <w:rsid w:val="33354DE7"/>
    <w:rsid w:val="33714FA2"/>
    <w:rsid w:val="33B45D0C"/>
    <w:rsid w:val="34572B3B"/>
    <w:rsid w:val="348D2D3D"/>
    <w:rsid w:val="3498562E"/>
    <w:rsid w:val="349B511E"/>
    <w:rsid w:val="34A73AC3"/>
    <w:rsid w:val="34A8074F"/>
    <w:rsid w:val="351F3D24"/>
    <w:rsid w:val="35683E77"/>
    <w:rsid w:val="358B263D"/>
    <w:rsid w:val="35CC45F8"/>
    <w:rsid w:val="35D02BA5"/>
    <w:rsid w:val="367F4CF7"/>
    <w:rsid w:val="368C11C2"/>
    <w:rsid w:val="36CD4475"/>
    <w:rsid w:val="36E902B0"/>
    <w:rsid w:val="37135440"/>
    <w:rsid w:val="37503F9E"/>
    <w:rsid w:val="38003C16"/>
    <w:rsid w:val="38021BF8"/>
    <w:rsid w:val="389E51DD"/>
    <w:rsid w:val="38FB3645"/>
    <w:rsid w:val="3A59760D"/>
    <w:rsid w:val="3A916DA7"/>
    <w:rsid w:val="3AE72E6B"/>
    <w:rsid w:val="3B0E664A"/>
    <w:rsid w:val="3B3277E9"/>
    <w:rsid w:val="3B337949"/>
    <w:rsid w:val="3B7825AF"/>
    <w:rsid w:val="3BA0301A"/>
    <w:rsid w:val="3C681D8A"/>
    <w:rsid w:val="3C797AF3"/>
    <w:rsid w:val="3CC571DC"/>
    <w:rsid w:val="3CF96E86"/>
    <w:rsid w:val="3DC47494"/>
    <w:rsid w:val="3E2972F7"/>
    <w:rsid w:val="3F711F06"/>
    <w:rsid w:val="3FB6105E"/>
    <w:rsid w:val="40301595"/>
    <w:rsid w:val="40B15E11"/>
    <w:rsid w:val="40BA692C"/>
    <w:rsid w:val="40E54568"/>
    <w:rsid w:val="4129079D"/>
    <w:rsid w:val="412C5A7C"/>
    <w:rsid w:val="420267DC"/>
    <w:rsid w:val="42B850ED"/>
    <w:rsid w:val="42F93E86"/>
    <w:rsid w:val="444E3F5B"/>
    <w:rsid w:val="4461674D"/>
    <w:rsid w:val="446A2417"/>
    <w:rsid w:val="447C1AE8"/>
    <w:rsid w:val="449B0822"/>
    <w:rsid w:val="44D2693A"/>
    <w:rsid w:val="44EB3558"/>
    <w:rsid w:val="4550160D"/>
    <w:rsid w:val="456B4699"/>
    <w:rsid w:val="460307BA"/>
    <w:rsid w:val="464C6278"/>
    <w:rsid w:val="47112274"/>
    <w:rsid w:val="471F573B"/>
    <w:rsid w:val="474D4056"/>
    <w:rsid w:val="478152E1"/>
    <w:rsid w:val="48476FE9"/>
    <w:rsid w:val="48592ECE"/>
    <w:rsid w:val="48735D3E"/>
    <w:rsid w:val="487D16C5"/>
    <w:rsid w:val="48B9571B"/>
    <w:rsid w:val="48E96000"/>
    <w:rsid w:val="48EC789E"/>
    <w:rsid w:val="49902920"/>
    <w:rsid w:val="499C3073"/>
    <w:rsid w:val="49FC7B98"/>
    <w:rsid w:val="4A253068"/>
    <w:rsid w:val="4A5B3F4B"/>
    <w:rsid w:val="4A5C7E3D"/>
    <w:rsid w:val="4BD340F1"/>
    <w:rsid w:val="4BF929FE"/>
    <w:rsid w:val="4CA755BC"/>
    <w:rsid w:val="4CB93F3C"/>
    <w:rsid w:val="4CF65190"/>
    <w:rsid w:val="4DEB6377"/>
    <w:rsid w:val="4E3221F7"/>
    <w:rsid w:val="4EAA6232"/>
    <w:rsid w:val="4F2953A8"/>
    <w:rsid w:val="4FDC6120"/>
    <w:rsid w:val="50151DD1"/>
    <w:rsid w:val="50BE3DA5"/>
    <w:rsid w:val="50FE2865"/>
    <w:rsid w:val="515B13C5"/>
    <w:rsid w:val="52880638"/>
    <w:rsid w:val="52F61524"/>
    <w:rsid w:val="52FE6B4C"/>
    <w:rsid w:val="531B14AC"/>
    <w:rsid w:val="53370B35"/>
    <w:rsid w:val="533E2133"/>
    <w:rsid w:val="544A4A25"/>
    <w:rsid w:val="544E58B1"/>
    <w:rsid w:val="55191A1B"/>
    <w:rsid w:val="55EE2EA8"/>
    <w:rsid w:val="56091A90"/>
    <w:rsid w:val="56296913"/>
    <w:rsid w:val="56C34335"/>
    <w:rsid w:val="56F46350"/>
    <w:rsid w:val="57093070"/>
    <w:rsid w:val="57730905"/>
    <w:rsid w:val="579B3999"/>
    <w:rsid w:val="58DD0FB2"/>
    <w:rsid w:val="59122991"/>
    <w:rsid w:val="59835FFD"/>
    <w:rsid w:val="5A2C74A2"/>
    <w:rsid w:val="5ACE1F70"/>
    <w:rsid w:val="5AFC7F79"/>
    <w:rsid w:val="5B065EF2"/>
    <w:rsid w:val="5B713435"/>
    <w:rsid w:val="5BC30933"/>
    <w:rsid w:val="5BE2700B"/>
    <w:rsid w:val="5BF62AB6"/>
    <w:rsid w:val="5BFA2BD0"/>
    <w:rsid w:val="5BFE5E0F"/>
    <w:rsid w:val="5C6B0A25"/>
    <w:rsid w:val="5C855BE8"/>
    <w:rsid w:val="5CBD35D4"/>
    <w:rsid w:val="5DE52DE2"/>
    <w:rsid w:val="5DFB2606"/>
    <w:rsid w:val="5E532442"/>
    <w:rsid w:val="5E653D32"/>
    <w:rsid w:val="5FF92B75"/>
    <w:rsid w:val="603D5158"/>
    <w:rsid w:val="60AF1486"/>
    <w:rsid w:val="6118702B"/>
    <w:rsid w:val="618E3791"/>
    <w:rsid w:val="61E635CD"/>
    <w:rsid w:val="620D1276"/>
    <w:rsid w:val="62CC631F"/>
    <w:rsid w:val="632C3261"/>
    <w:rsid w:val="63C96A58"/>
    <w:rsid w:val="63FF23D3"/>
    <w:rsid w:val="65562818"/>
    <w:rsid w:val="65ED4F2A"/>
    <w:rsid w:val="66107136"/>
    <w:rsid w:val="662607E8"/>
    <w:rsid w:val="66534E24"/>
    <w:rsid w:val="66A167EF"/>
    <w:rsid w:val="66EA1469"/>
    <w:rsid w:val="66F7495B"/>
    <w:rsid w:val="6716400D"/>
    <w:rsid w:val="676C1E7F"/>
    <w:rsid w:val="67982C74"/>
    <w:rsid w:val="682676EC"/>
    <w:rsid w:val="68A76EB5"/>
    <w:rsid w:val="69231F5F"/>
    <w:rsid w:val="694D0401"/>
    <w:rsid w:val="69A022B3"/>
    <w:rsid w:val="69A949A2"/>
    <w:rsid w:val="69D106BF"/>
    <w:rsid w:val="6A222CC8"/>
    <w:rsid w:val="6A2E5B11"/>
    <w:rsid w:val="6A426BF9"/>
    <w:rsid w:val="6AB726A3"/>
    <w:rsid w:val="6B343AAA"/>
    <w:rsid w:val="6B362ECF"/>
    <w:rsid w:val="6B6317EA"/>
    <w:rsid w:val="6B76151E"/>
    <w:rsid w:val="6B8A4FC9"/>
    <w:rsid w:val="6B8C6F93"/>
    <w:rsid w:val="6BDD71EF"/>
    <w:rsid w:val="6BFA00AB"/>
    <w:rsid w:val="6C022DB1"/>
    <w:rsid w:val="6C17795C"/>
    <w:rsid w:val="6C4351F2"/>
    <w:rsid w:val="6CD04C5E"/>
    <w:rsid w:val="6CF90658"/>
    <w:rsid w:val="6D2A511A"/>
    <w:rsid w:val="6D433682"/>
    <w:rsid w:val="6D635AD2"/>
    <w:rsid w:val="6DAA3701"/>
    <w:rsid w:val="6E21043E"/>
    <w:rsid w:val="6E355EE3"/>
    <w:rsid w:val="6E4E154F"/>
    <w:rsid w:val="6EF54E4F"/>
    <w:rsid w:val="6EF72976"/>
    <w:rsid w:val="6F101C89"/>
    <w:rsid w:val="6F1F1ECC"/>
    <w:rsid w:val="6F3B6D06"/>
    <w:rsid w:val="70531535"/>
    <w:rsid w:val="705E1067"/>
    <w:rsid w:val="7072709A"/>
    <w:rsid w:val="70872F19"/>
    <w:rsid w:val="70A77558"/>
    <w:rsid w:val="70E76A1A"/>
    <w:rsid w:val="712612F0"/>
    <w:rsid w:val="71867FE1"/>
    <w:rsid w:val="718A7AD1"/>
    <w:rsid w:val="71902C0D"/>
    <w:rsid w:val="71CD3E62"/>
    <w:rsid w:val="71CF7BDA"/>
    <w:rsid w:val="71E511AB"/>
    <w:rsid w:val="72860731"/>
    <w:rsid w:val="728A3B01"/>
    <w:rsid w:val="734737A0"/>
    <w:rsid w:val="74982505"/>
    <w:rsid w:val="74AF129E"/>
    <w:rsid w:val="74F17E67"/>
    <w:rsid w:val="753D30AC"/>
    <w:rsid w:val="75994786"/>
    <w:rsid w:val="76636B42"/>
    <w:rsid w:val="76DB492B"/>
    <w:rsid w:val="77D575CC"/>
    <w:rsid w:val="78212811"/>
    <w:rsid w:val="78472812"/>
    <w:rsid w:val="78794821"/>
    <w:rsid w:val="78C935D5"/>
    <w:rsid w:val="78E81581"/>
    <w:rsid w:val="78F9553C"/>
    <w:rsid w:val="791452FD"/>
    <w:rsid w:val="79255085"/>
    <w:rsid w:val="7A28257D"/>
    <w:rsid w:val="7A293BFF"/>
    <w:rsid w:val="7A7E7C03"/>
    <w:rsid w:val="7BA63759"/>
    <w:rsid w:val="7BAE2FFF"/>
    <w:rsid w:val="7BB87930"/>
    <w:rsid w:val="7C7B2E38"/>
    <w:rsid w:val="7CB02F55"/>
    <w:rsid w:val="7CDC49DE"/>
    <w:rsid w:val="7CE841EE"/>
    <w:rsid w:val="7CF06406"/>
    <w:rsid w:val="7CF16C56"/>
    <w:rsid w:val="7D0C3A90"/>
    <w:rsid w:val="7F21759B"/>
    <w:rsid w:val="7F2826D7"/>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link w:val="26"/>
    <w:unhideWhenUsed/>
    <w:qFormat/>
    <w:uiPriority w:val="0"/>
    <w:pPr>
      <w:keepNext/>
      <w:keepLines/>
      <w:spacing w:before="260" w:after="260" w:line="413" w:lineRule="auto"/>
      <w:outlineLvl w:val="1"/>
    </w:pPr>
    <w:rPr>
      <w:rFonts w:ascii="Arial" w:hAnsi="Arial" w:eastAsia="黑体"/>
      <w:b/>
      <w:sz w:val="32"/>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4"/>
    <w:semiHidden/>
    <w:unhideWhenUsed/>
    <w:qFormat/>
    <w:uiPriority w:val="35"/>
    <w:rPr>
      <w:rFonts w:ascii="Arial" w:hAnsi="Arial" w:eastAsia="黑体"/>
      <w:sz w:val="20"/>
    </w:rPr>
  </w:style>
  <w:style w:type="paragraph" w:styleId="6">
    <w:name w:val="annotation text"/>
    <w:basedOn w:val="1"/>
    <w:link w:val="30"/>
    <w:semiHidden/>
    <w:unhideWhenUsed/>
    <w:qFormat/>
    <w:uiPriority w:val="99"/>
    <w:pPr>
      <w:jc w:val="left"/>
    </w:pPr>
  </w:style>
  <w:style w:type="paragraph" w:styleId="7">
    <w:name w:val="toc 5"/>
    <w:semiHidden/>
    <w:qFormat/>
    <w:uiPriority w:val="0"/>
    <w:pPr>
      <w:widowControl w:val="0"/>
      <w:tabs>
        <w:tab w:val="right" w:leader="dot" w:pos="9241"/>
      </w:tabs>
      <w:wordWrap w:val="0"/>
      <w:autoSpaceDE w:val="0"/>
      <w:autoSpaceDN w:val="0"/>
      <w:ind w:firstLine="400" w:firstLineChars="400"/>
    </w:pPr>
    <w:rPr>
      <w:rFonts w:ascii="宋体" w:hAnsi="宋体" w:eastAsia="宋体" w:cs="Times New Roman"/>
      <w:lang w:val="en-US" w:eastAsia="zh-CN" w:bidi="ar-SA"/>
    </w:rPr>
  </w:style>
  <w:style w:type="paragraph" w:styleId="8">
    <w:name w:val="toc 3"/>
    <w:semiHidden/>
    <w:qFormat/>
    <w:uiPriority w:val="0"/>
    <w:pPr>
      <w:widowControl w:val="0"/>
      <w:tabs>
        <w:tab w:val="right" w:leader="dot" w:pos="9241"/>
      </w:tabs>
      <w:wordWrap w:val="0"/>
      <w:autoSpaceDE w:val="0"/>
      <w:autoSpaceDN w:val="0"/>
      <w:ind w:firstLine="200" w:firstLineChars="200"/>
    </w:pPr>
    <w:rPr>
      <w:rFonts w:ascii="宋体" w:hAnsi="宋体" w:eastAsia="宋体" w:cs="Times New Roman"/>
      <w:lang w:val="en-US" w:eastAsia="zh-CN" w:bidi="ar-SA"/>
    </w:rPr>
  </w:style>
  <w:style w:type="paragraph" w:styleId="9">
    <w:name w:val="Balloon Text"/>
    <w:basedOn w:val="1"/>
    <w:link w:val="32"/>
    <w:semiHidden/>
    <w:unhideWhenUsed/>
    <w:qFormat/>
    <w:uiPriority w:val="99"/>
    <w:rPr>
      <w:sz w:val="18"/>
      <w:szCs w:val="18"/>
    </w:rPr>
  </w:style>
  <w:style w:type="paragraph" w:styleId="10">
    <w:name w:val="footer"/>
    <w:link w:val="28"/>
    <w:unhideWhenUsed/>
    <w:qFormat/>
    <w:uiPriority w:val="99"/>
    <w:pPr>
      <w:widowControl w:val="0"/>
      <w:wordWrap w:val="0"/>
      <w:autoSpaceDE w:val="0"/>
      <w:autoSpaceDN w:val="0"/>
      <w:jc w:val="right"/>
    </w:pPr>
    <w:rPr>
      <w:rFonts w:ascii="Times New Roman" w:hAnsi="Times New Roman" w:eastAsia="宋体" w:cs="Times New Roman"/>
      <w:sz w:val="18"/>
      <w:szCs w:val="18"/>
      <w:lang w:val="en-US" w:eastAsia="zh-CN" w:bidi="ar-SA"/>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qFormat/>
    <w:uiPriority w:val="39"/>
    <w:pPr>
      <w:widowControl w:val="0"/>
      <w:tabs>
        <w:tab w:val="right" w:leader="dot" w:pos="9241"/>
      </w:tabs>
      <w:wordWrap w:val="0"/>
      <w:autoSpaceDE w:val="0"/>
      <w:autoSpaceDN w:val="0"/>
      <w:spacing w:beforeLines="25" w:afterLines="25"/>
    </w:pPr>
    <w:rPr>
      <w:rFonts w:ascii="宋体" w:hAnsi="宋体" w:eastAsia="宋体" w:cs="Times New Roman"/>
      <w:sz w:val="21"/>
      <w:szCs w:val="21"/>
      <w:lang w:val="en-US" w:eastAsia="zh-CN" w:bidi="ar-SA"/>
    </w:rPr>
  </w:style>
  <w:style w:type="paragraph" w:styleId="13">
    <w:name w:val="toc 4"/>
    <w:semiHidden/>
    <w:qFormat/>
    <w:uiPriority w:val="0"/>
    <w:pPr>
      <w:widowControl w:val="0"/>
      <w:tabs>
        <w:tab w:val="right" w:leader="dot" w:pos="9241"/>
      </w:tabs>
      <w:wordWrap w:val="0"/>
      <w:autoSpaceDE w:val="0"/>
      <w:autoSpaceDN w:val="0"/>
      <w:ind w:firstLine="300" w:firstLineChars="300"/>
    </w:pPr>
    <w:rPr>
      <w:rFonts w:ascii="宋体" w:hAnsi="宋体" w:eastAsia="宋体" w:cs="Times New Roman"/>
      <w:lang w:val="en-US" w:eastAsia="zh-CN" w:bidi="ar-SA"/>
    </w:rPr>
  </w:style>
  <w:style w:type="paragraph" w:styleId="14">
    <w:name w:val="footnote text"/>
    <w:qFormat/>
    <w:uiPriority w:val="0"/>
    <w:pPr>
      <w:widowControl w:val="0"/>
      <w:numPr>
        <w:ilvl w:val="0"/>
        <w:numId w:val="1"/>
      </w:numPr>
      <w:snapToGrid w:val="0"/>
      <w:ind w:left="635" w:hanging="272"/>
    </w:pPr>
    <w:rPr>
      <w:rFonts w:ascii="宋体" w:hAnsi="Times New Roman" w:eastAsia="宋体" w:cs="Times New Roman"/>
      <w:sz w:val="18"/>
      <w:szCs w:val="18"/>
      <w:lang w:val="en-US" w:eastAsia="zh-CN" w:bidi="ar-SA"/>
    </w:rPr>
  </w:style>
  <w:style w:type="paragraph" w:styleId="15">
    <w:name w:val="toc 2"/>
    <w:qFormat/>
    <w:uiPriority w:val="39"/>
    <w:pPr>
      <w:widowControl w:val="0"/>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6">
    <w:name w:val="annotation subject"/>
    <w:basedOn w:val="6"/>
    <w:next w:val="6"/>
    <w:link w:val="31"/>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0" w:type="dxa"/>
        <w:right w:w="100" w:type="dxa"/>
      </w:tblCellMar>
    </w:tblPr>
  </w:style>
  <w:style w:type="character" w:styleId="20">
    <w:name w:val="Strong"/>
    <w:basedOn w:val="19"/>
    <w:qFormat/>
    <w:uiPriority w:val="22"/>
    <w:rPr>
      <w:b/>
    </w:rPr>
  </w:style>
  <w:style w:type="character" w:styleId="21">
    <w:name w:val="Hyperlink"/>
    <w:qFormat/>
    <w:uiPriority w:val="99"/>
    <w:rPr>
      <w:color w:val="0000FF"/>
      <w:spacing w:val="0"/>
      <w:w w:val="100"/>
      <w:szCs w:val="21"/>
      <w:u w:val="single"/>
    </w:rPr>
  </w:style>
  <w:style w:type="character" w:styleId="22">
    <w:name w:val="annotation reference"/>
    <w:basedOn w:val="19"/>
    <w:semiHidden/>
    <w:unhideWhenUsed/>
    <w:qFormat/>
    <w:uiPriority w:val="99"/>
    <w:rPr>
      <w:sz w:val="21"/>
      <w:szCs w:val="21"/>
    </w:rPr>
  </w:style>
  <w:style w:type="character" w:styleId="23">
    <w:name w:val="footnote reference"/>
    <w:basedOn w:val="24"/>
    <w:semiHidden/>
    <w:unhideWhenUsed/>
    <w:qFormat/>
    <w:uiPriority w:val="99"/>
    <w:rPr>
      <w:sz w:val="18"/>
      <w:szCs w:val="18"/>
      <w:vertAlign w:val="superscript"/>
    </w:rPr>
  </w:style>
  <w:style w:type="character" w:customStyle="1" w:styleId="24">
    <w:name w:val="题注 字符"/>
    <w:basedOn w:val="19"/>
    <w:link w:val="5"/>
    <w:semiHidden/>
    <w:qFormat/>
    <w:uiPriority w:val="99"/>
    <w:rPr>
      <w:sz w:val="18"/>
      <w:szCs w:val="18"/>
    </w:rPr>
  </w:style>
  <w:style w:type="character" w:customStyle="1" w:styleId="25">
    <w:name w:val="标题 1 字符"/>
    <w:basedOn w:val="19"/>
    <w:link w:val="2"/>
    <w:qFormat/>
    <w:uiPriority w:val="0"/>
    <w:rPr>
      <w:b/>
      <w:kern w:val="44"/>
      <w:sz w:val="44"/>
      <w:szCs w:val="24"/>
    </w:rPr>
  </w:style>
  <w:style w:type="character" w:customStyle="1" w:styleId="26">
    <w:name w:val="标题 2 字符"/>
    <w:basedOn w:val="19"/>
    <w:link w:val="3"/>
    <w:qFormat/>
    <w:uiPriority w:val="0"/>
    <w:rPr>
      <w:rFonts w:ascii="Arial" w:hAnsi="Arial" w:eastAsia="黑体"/>
      <w:b/>
      <w:sz w:val="32"/>
      <w:szCs w:val="24"/>
    </w:rPr>
  </w:style>
  <w:style w:type="character" w:customStyle="1" w:styleId="27">
    <w:name w:val="页眉 字符"/>
    <w:basedOn w:val="19"/>
    <w:link w:val="11"/>
    <w:qFormat/>
    <w:uiPriority w:val="99"/>
    <w:rPr>
      <w:sz w:val="18"/>
      <w:szCs w:val="18"/>
    </w:rPr>
  </w:style>
  <w:style w:type="character" w:customStyle="1" w:styleId="28">
    <w:name w:val="页脚 字符"/>
    <w:basedOn w:val="19"/>
    <w:link w:val="10"/>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批注文字 字符"/>
    <w:basedOn w:val="19"/>
    <w:link w:val="6"/>
    <w:semiHidden/>
    <w:qFormat/>
    <w:uiPriority w:val="99"/>
    <w:rPr>
      <w:szCs w:val="24"/>
    </w:rPr>
  </w:style>
  <w:style w:type="character" w:customStyle="1" w:styleId="31">
    <w:name w:val="批注主题 字符"/>
    <w:basedOn w:val="30"/>
    <w:link w:val="16"/>
    <w:semiHidden/>
    <w:qFormat/>
    <w:uiPriority w:val="99"/>
    <w:rPr>
      <w:b/>
      <w:bCs/>
      <w:szCs w:val="24"/>
    </w:rPr>
  </w:style>
  <w:style w:type="character" w:customStyle="1" w:styleId="32">
    <w:name w:val="批注框文本 字符"/>
    <w:basedOn w:val="19"/>
    <w:link w:val="9"/>
    <w:semiHidden/>
    <w:qFormat/>
    <w:uiPriority w:val="99"/>
    <w:rPr>
      <w:sz w:val="18"/>
      <w:szCs w:val="18"/>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widowControl w:val="0"/>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5">
    <w:name w:val="正文标题"/>
    <w:qFormat/>
    <w:uiPriority w:val="0"/>
    <w:pPr>
      <w:keepNext/>
      <w:pageBreakBefore/>
      <w:widowControl w:val="0"/>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6">
    <w:name w:val="目次标题"/>
    <w:qFormat/>
    <w:uiPriority w:val="0"/>
    <w:pPr>
      <w:keepNext/>
      <w:pageBreakBefore/>
      <w:widowControl w:val="0"/>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7">
    <w:name w:val="目次标题级"/>
    <w:next w:val="2"/>
    <w:qFormat/>
    <w:uiPriority w:val="39"/>
    <w:pPr>
      <w:tabs>
        <w:tab w:val="right" w:leader="dot" w:pos="9241"/>
      </w:tabs>
      <w:wordWrap w:val="0"/>
      <w:spacing w:beforeLines="25" w:afterLines="25"/>
      <w:outlineLvl w:val="0"/>
    </w:pPr>
    <w:rPr>
      <w:rFonts w:ascii="宋体" w:hAnsi="宋体" w:eastAsia="宋体" w:cs="Times New Roman"/>
      <w:sz w:val="21"/>
      <w:szCs w:val="21"/>
      <w:lang w:val="en-US" w:eastAsia="zh-CN" w:bidi="ar-SA"/>
    </w:rPr>
  </w:style>
  <w:style w:type="paragraph" w:customStyle="1" w:styleId="38">
    <w:name w:val="目次第1级"/>
    <w:next w:val="2"/>
    <w:qFormat/>
    <w:uiPriority w:val="39"/>
    <w:pPr>
      <w:tabs>
        <w:tab w:val="right" w:leader="dot" w:pos="9241"/>
      </w:tabs>
      <w:wordWrap w:val="0"/>
      <w:spacing w:beforeLines="25" w:afterLines="25"/>
    </w:pPr>
    <w:rPr>
      <w:rFonts w:ascii="宋体" w:hAnsi="宋体" w:eastAsia="宋体" w:cs="宋体"/>
      <w:sz w:val="21"/>
      <w:szCs w:val="21"/>
      <w:lang w:val="en-US" w:eastAsia="zh-CN" w:bidi="ar-SA"/>
    </w:rPr>
  </w:style>
  <w:style w:type="paragraph" w:customStyle="1" w:styleId="39">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40">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1">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2">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3">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4">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5">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6">
    <w:name w:val="目次、索引正文"/>
    <w:qFormat/>
    <w:uiPriority w:val="0"/>
    <w:pPr>
      <w:widowControl w:val="0"/>
      <w:spacing w:line="320" w:lineRule="exact"/>
      <w:jc w:val="both"/>
    </w:pPr>
    <w:rPr>
      <w:rFonts w:ascii="宋体" w:hAnsi="宋体" w:eastAsia="宋体" w:cs="宋体"/>
      <w:sz w:val="21"/>
      <w:lang w:val="en-US" w:eastAsia="zh-CN" w:bidi="ar-SA"/>
    </w:rPr>
  </w:style>
  <w:style w:type="character" w:customStyle="1" w:styleId="47">
    <w:name w:val="书籍标题1"/>
    <w:basedOn w:val="19"/>
    <w:qFormat/>
    <w:uiPriority w:val="33"/>
    <w:rPr>
      <w:b/>
      <w:bCs/>
      <w:smallCaps/>
      <w:spacing w:val="5"/>
    </w:rPr>
  </w:style>
  <w:style w:type="paragraph" w:customStyle="1" w:styleId="48">
    <w:name w:val="文档名称标题"/>
    <w:qFormat/>
    <w:uiPriority w:val="0"/>
    <w:pPr>
      <w:widowControl w:val="0"/>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9">
    <w:name w:val="章节页面标题"/>
    <w:qFormat/>
    <w:uiPriority w:val="0"/>
    <w:pPr>
      <w:widowControl w:val="0"/>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50">
    <w:name w:val="附录页面标题"/>
    <w:qFormat/>
    <w:uiPriority w:val="0"/>
    <w:pPr>
      <w:widowControl w:val="0"/>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51">
    <w:name w:val="其他页面标题"/>
    <w:qFormat/>
    <w:uiPriority w:val="0"/>
    <w:pPr>
      <w:widowControl w:val="0"/>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2">
    <w:name w:val="段落"/>
    <w:qFormat/>
    <w:uiPriority w:val="0"/>
    <w:pPr>
      <w:widowControl w:val="0"/>
      <w:autoSpaceDE w:val="0"/>
      <w:autoSpaceDN w:val="0"/>
      <w:ind w:firstLine="420" w:firstLineChars="200"/>
    </w:pPr>
    <w:rPr>
      <w:rFonts w:ascii="宋体" w:hAnsi="Times New Roman" w:eastAsia="宋体" w:cs="Times New Roman"/>
      <w:sz w:val="21"/>
      <w:lang w:val="en-US" w:eastAsia="zh-CN" w:bidi="ar-SA"/>
    </w:rPr>
  </w:style>
  <w:style w:type="paragraph" w:customStyle="1" w:styleId="53">
    <w:name w:val="一级首章标题"/>
    <w:qFormat/>
    <w:uiPriority w:val="0"/>
    <w:pPr>
      <w:widowControl w:val="0"/>
      <w:wordWrap w:val="0"/>
      <w:autoSpaceDE w:val="0"/>
      <w:autoSpaceDN w:val="0"/>
      <w:snapToGrid w:val="0"/>
      <w:spacing w:afterLines="100"/>
      <w:jc w:val="both"/>
    </w:pPr>
    <w:rPr>
      <w:rFonts w:ascii="黑体" w:hAnsi="黑体" w:eastAsia="黑体" w:cs="Times New Roman"/>
      <w:sz w:val="21"/>
      <w:lang w:val="en-US" w:eastAsia="zh-CN" w:bidi="ar-SA"/>
    </w:rPr>
  </w:style>
  <w:style w:type="paragraph" w:customStyle="1" w:styleId="54">
    <w:name w:val="二级首章标题"/>
    <w:qFormat/>
    <w:uiPriority w:val="0"/>
    <w:pPr>
      <w:widowControl w:val="0"/>
      <w:wordWrap w:val="0"/>
      <w:autoSpaceDE w:val="0"/>
      <w:autoSpaceDN w:val="0"/>
      <w:snapToGrid w:val="0"/>
      <w:spacing w:afterLines="50"/>
      <w:jc w:val="both"/>
    </w:pPr>
    <w:rPr>
      <w:rFonts w:ascii="黑体" w:hAnsi="黑体" w:eastAsia="黑体" w:cs="Times New Roman"/>
      <w:sz w:val="21"/>
      <w:lang w:val="en-US" w:eastAsia="zh-CN" w:bidi="ar-SA"/>
    </w:rPr>
  </w:style>
  <w:style w:type="paragraph" w:customStyle="1" w:styleId="55">
    <w:name w:val="一级章标题"/>
    <w:qFormat/>
    <w:uiPriority w:val="0"/>
    <w:pPr>
      <w:widowControl w:val="0"/>
      <w:wordWrap w:val="0"/>
      <w:autoSpaceDE w:val="0"/>
      <w:autoSpaceDN w:val="0"/>
      <w:snapToGrid w:val="0"/>
      <w:spacing w:beforeLines="100" w:afterLines="100"/>
      <w:jc w:val="both"/>
    </w:pPr>
    <w:rPr>
      <w:rFonts w:ascii="黑体" w:hAnsi="黑体" w:eastAsia="黑体" w:cs="Times New Roman"/>
      <w:sz w:val="21"/>
      <w:lang w:val="en-US" w:eastAsia="zh-CN" w:bidi="ar-SA"/>
    </w:rPr>
  </w:style>
  <w:style w:type="paragraph" w:customStyle="1" w:styleId="56">
    <w:name w:val="章节条款"/>
    <w:qFormat/>
    <w:uiPriority w:val="0"/>
    <w:pPr>
      <w:widowControl w:val="0"/>
      <w:wordWrap w:val="0"/>
      <w:autoSpaceDE w:val="0"/>
      <w:autoSpaceDN w:val="0"/>
      <w:snapToGrid w:val="0"/>
      <w:spacing w:beforeLines="50" w:afterLines="50"/>
      <w:jc w:val="both"/>
    </w:pPr>
    <w:rPr>
      <w:rFonts w:ascii="黑体" w:hAnsi="黑体" w:eastAsia="黑体" w:cs="Times New Roman"/>
      <w:sz w:val="21"/>
      <w:lang w:val="en-US" w:eastAsia="zh-CN" w:bidi="ar-SA"/>
    </w:rPr>
  </w:style>
  <w:style w:type="paragraph" w:customStyle="1" w:styleId="57">
    <w:name w:val="章标题-无条题"/>
    <w:qFormat/>
    <w:uiPriority w:val="0"/>
    <w:pPr>
      <w:widowControl w:val="0"/>
      <w:wordWrap w:val="0"/>
      <w:autoSpaceDE w:val="0"/>
      <w:autoSpaceDN w:val="0"/>
    </w:pPr>
    <w:rPr>
      <w:rFonts w:ascii="宋体" w:hAnsi="宋体" w:eastAsia="宋体" w:cs="Times New Roman"/>
      <w:lang w:val="en-US" w:eastAsia="zh-CN" w:bidi="ar-SA"/>
    </w:rPr>
  </w:style>
  <w:style w:type="paragraph" w:customStyle="1" w:styleId="58">
    <w:name w:val="附录章标题-有条题"/>
    <w:qFormat/>
    <w:uiPriority w:val="0"/>
    <w:pPr>
      <w:widowControl w:val="0"/>
      <w:wordWrap w:val="0"/>
      <w:autoSpaceDE w:val="0"/>
      <w:autoSpaceDN w:val="0"/>
      <w:snapToGrid w:val="0"/>
      <w:spacing w:beforeLines="50" w:afterLines="50"/>
    </w:pPr>
    <w:rPr>
      <w:rFonts w:ascii="宋体" w:hAnsi="宋体" w:eastAsia="宋体" w:cs="Times New Roman"/>
      <w:lang w:val="en-US" w:eastAsia="zh-CN" w:bidi="ar-SA"/>
    </w:rPr>
  </w:style>
  <w:style w:type="paragraph" w:customStyle="1" w:styleId="59">
    <w:name w:val="表标题"/>
    <w:qFormat/>
    <w:uiPriority w:val="0"/>
    <w:pPr>
      <w:widowControl w:val="0"/>
      <w:wordWrap w:val="0"/>
      <w:autoSpaceDE w:val="0"/>
      <w:autoSpaceDN w:val="0"/>
      <w:spacing w:beforeLines="50" w:afterLines="50"/>
      <w:jc w:val="center"/>
    </w:pPr>
    <w:rPr>
      <w:rFonts w:ascii="黑体" w:hAnsi="黑体" w:eastAsia="黑体" w:cs="Times New Roman"/>
      <w:sz w:val="21"/>
      <w:lang w:val="en-US" w:eastAsia="zh-CN" w:bidi="ar-SA"/>
    </w:rPr>
  </w:style>
  <w:style w:type="paragraph" w:customStyle="1" w:styleId="60">
    <w:name w:val="图标题"/>
    <w:qFormat/>
    <w:uiPriority w:val="0"/>
    <w:pPr>
      <w:widowControl w:val="0"/>
      <w:wordWrap w:val="0"/>
      <w:autoSpaceDE w:val="0"/>
      <w:autoSpaceDN w:val="0"/>
      <w:spacing w:beforeLines="50" w:afterLines="50"/>
      <w:jc w:val="center"/>
    </w:pPr>
    <w:rPr>
      <w:rFonts w:ascii="黑体" w:hAnsi="黑体" w:eastAsia="黑体" w:cs="Times New Roman"/>
      <w:sz w:val="21"/>
      <w:lang w:val="en-US" w:eastAsia="zh-CN" w:bidi="ar-SA"/>
    </w:rPr>
  </w:style>
  <w:style w:type="paragraph" w:customStyle="1" w:styleId="61">
    <w:name w:val="图脚注"/>
    <w:unhideWhenUsed/>
    <w:qFormat/>
    <w:uiPriority w:val="99"/>
    <w:pPr>
      <w:widowControl w:val="0"/>
      <w:wordWrap w:val="0"/>
      <w:autoSpaceDE w:val="0"/>
      <w:autoSpaceDN w:val="0"/>
      <w:ind w:left="765" w:leftChars="300" w:hanging="135" w:hangingChars="75"/>
    </w:pPr>
    <w:rPr>
      <w:rFonts w:hint="eastAsia" w:ascii="宋体" w:hAnsi="宋体" w:eastAsia="宋体" w:cs="宋体"/>
      <w:sz w:val="18"/>
      <w:szCs w:val="18"/>
      <w:lang w:val="en-US" w:eastAsia="zh-CN" w:bidi="ar-SA"/>
    </w:rPr>
  </w:style>
  <w:style w:type="paragraph" w:customStyle="1" w:styleId="62">
    <w:name w:val="公式居中"/>
    <w:next w:val="2"/>
    <w:qFormat/>
    <w:uiPriority w:val="0"/>
    <w:pPr>
      <w:tabs>
        <w:tab w:val="center" w:pos="4620"/>
        <w:tab w:val="right" w:pos="6510"/>
        <w:tab w:val="right" w:leader="middleDot" w:pos="9240"/>
      </w:tabs>
      <w:wordWrap w:val="0"/>
      <w:autoSpaceDE w:val="0"/>
      <w:autoSpaceDN w:val="0"/>
      <w:snapToGrid w:val="0"/>
      <w:jc w:val="center"/>
      <w:textAlignment w:val="center"/>
    </w:pPr>
    <w:rPr>
      <w:rFonts w:ascii="Times New Roman" w:hAnsi="Times New Roman" w:eastAsia="宋体" w:cs="Times New Roman"/>
      <w:kern w:val="2"/>
      <w:lang w:val="en-US" w:eastAsia="zh-CN" w:bidi="ar-SA"/>
    </w:rPr>
  </w:style>
  <w:style w:type="paragraph" w:customStyle="1" w:styleId="63">
    <w:name w:val="终结线"/>
    <w:qFormat/>
    <w:uiPriority w:val="0"/>
    <w:pPr>
      <w:tabs>
        <w:tab w:val="center" w:pos="4620"/>
        <w:tab w:val="right" w:pos="6510"/>
        <w:tab w:val="right" w:leader="middleDot" w:pos="9240"/>
      </w:tabs>
      <w:wordWrap w:val="0"/>
      <w:autoSpaceDE w:val="0"/>
      <w:autoSpaceDN w:val="0"/>
      <w:jc w:val="center"/>
      <w:textAlignment w:val="center"/>
    </w:pPr>
    <w:rPr>
      <w:rFonts w:ascii="Times New Roman" w:hAnsi="Times New Roman" w:eastAsia="宋体" w:cs="Times New Roman"/>
      <w:lang w:val="en-US" w:eastAsia="zh-CN" w:bidi="ar-SA"/>
    </w:rPr>
  </w:style>
  <w:style w:type="paragraph" w:customStyle="1" w:styleId="64">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7576</Words>
  <Characters>7926</Characters>
  <Lines>95</Lines>
  <Paragraphs>26</Paragraphs>
  <TotalTime>21</TotalTime>
  <ScaleCrop>false</ScaleCrop>
  <LinksUpToDate>false</LinksUpToDate>
  <CharactersWithSpaces>8070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朵儿</cp:lastModifiedBy>
  <cp:lastPrinted>2025-06-11T09:23:00Z</cp:lastPrinted>
  <dcterms:modified xsi:type="dcterms:W3CDTF">2025-07-07T01:05:11Z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12AA72F702F3416E891306C3E386284C_13</vt:lpwstr>
  </property>
  <property fmtid="{D5CDD505-2E9C-101B-9397-08002B2CF9AE}" pid="4" name="KSOTemplateDocerSaveRecord">
    <vt:lpwstr>eyJoZGlkIjoiZDNkNGUwNWM2MWRjMzI1ZDU0MmZhMDAyZWMwYTFkZmUiLCJ1c2VySWQiOiIzNDI4NzM3NDcifQ==</vt:lpwstr>
  </property>
</Properties>
</file>