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7D059">
      <w:pPr>
        <w:pStyle w:val="120"/>
        <w:framePr w:wrap="around"/>
      </w:pPr>
      <w:r>
        <w:rPr>
          <w:rFonts w:ascii="Times New Roman"/>
        </w:rPr>
        <w:t>ICS</w:t>
      </w:r>
      <w:r>
        <w:rPr>
          <w:rFonts w:hint="eastAsia"/>
        </w:rPr>
        <w:t xml:space="preserve"> </w:t>
      </w:r>
      <w:r>
        <w:t>13.020.30</w:t>
      </w:r>
    </w:p>
    <w:p w14:paraId="7CC31CD7">
      <w:pPr>
        <w:pStyle w:val="120"/>
        <w:framePr w:wrap="around"/>
      </w:pPr>
      <w:r>
        <w:t>CCS B</w:t>
      </w:r>
      <w:r>
        <w:rPr>
          <w:rFonts w:hint="eastAsia"/>
        </w:rPr>
        <w:t xml:space="preserve"> </w:t>
      </w:r>
      <w:r>
        <w:t>18</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2"/>
      </w:tblGrid>
      <w:tr w14:paraId="3C23E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tcBorders>
              <w:top w:val="nil"/>
              <w:left w:val="nil"/>
              <w:bottom w:val="nil"/>
              <w:right w:val="nil"/>
            </w:tcBorders>
          </w:tcPr>
          <w:p w14:paraId="424AEC93">
            <w:pPr>
              <w:pStyle w:val="63"/>
              <w:framePr w:wrap="around"/>
            </w:pPr>
            <w:r>
              <mc:AlternateContent>
                <mc:Choice Requires="wps">
                  <w:drawing>
                    <wp:anchor distT="0" distB="0" distL="114300" distR="114300" simplePos="0" relativeHeight="251659264" behindDoc="1" locked="0" layoutInCell="1" allowOverlap="1">
                      <wp:simplePos x="0" y="0"/>
                      <wp:positionH relativeFrom="column">
                        <wp:posOffset>-66675</wp:posOffset>
                      </wp:positionH>
                      <wp:positionV relativeFrom="paragraph">
                        <wp:posOffset>0</wp:posOffset>
                      </wp:positionV>
                      <wp:extent cx="866775" cy="198120"/>
                      <wp:effectExtent l="0" t="0" r="0" b="0"/>
                      <wp:wrapNone/>
                      <wp:docPr id="4"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bodyPr wrap="square" upright="1"/>
                          </wps:wsp>
                        </a:graphicData>
                      </a:graphic>
                    </wp:anchor>
                  </w:drawing>
                </mc:Choice>
                <mc:Fallback>
                  <w:pict>
                    <v:rect id="BAH" o:spid="_x0000_s1026" o:spt="1" style="position:absolute;left:0pt;margin-left:-5.25pt;margin-top:0pt;height:15.6pt;width:68.25pt;z-index:-251657216;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yK4v7NUA&#10;AAAHAQAADwAAAAAAAAABACAAAAAiAAAAZHJzL2Rvd25yZXYueG1sUEsBAhQAFAAAAAgAh07iQLEz&#10;6MywAQAAZwMAAA4AAAAAAAAAAQAgAAAAJAEAAGRycy9lMm9Eb2MueG1sUEsFBgAAAAAGAAYAWQEA&#10;AEYFAAAAAA==&#10;">
                      <v:fill on="t" focussize="0,0"/>
                      <v:stroke on="f"/>
                      <v:imagedata o:title=""/>
                      <o:lock v:ext="edit" aspectratio="f"/>
                    </v:rect>
                  </w:pict>
                </mc:Fallback>
              </mc:AlternateContent>
            </w:r>
          </w:p>
        </w:tc>
      </w:tr>
    </w:tbl>
    <w:p w14:paraId="609E82B1">
      <w:pPr>
        <w:pStyle w:val="106"/>
        <w:framePr w:wrap="around" w:x="5015" w:y="842"/>
      </w:pPr>
      <w:r>
        <w:rPr>
          <w:rFonts w:hint="eastAsia"/>
        </w:rPr>
        <w:t>DB6107</w:t>
      </w:r>
    </w:p>
    <w:p w14:paraId="32C7894F">
      <w:pPr>
        <w:pStyle w:val="107"/>
        <w:framePr w:wrap="around"/>
      </w:pPr>
      <w:r>
        <w:rPr>
          <w:rFonts w:hint="eastAsia"/>
        </w:rPr>
        <w:t>汉中市地方标准</w:t>
      </w:r>
    </w:p>
    <w:p w14:paraId="698A9D26">
      <w:pPr>
        <w:pStyle w:val="44"/>
        <w:framePr w:wrap="around"/>
        <w:rPr>
          <w:rFonts w:hint="eastAsia" w:ascii="Times New Roman" w:eastAsia="黑体"/>
          <w:lang w:eastAsia="zh-CN"/>
        </w:rPr>
      </w:pPr>
      <w:r>
        <w:rPr>
          <w:rFonts w:ascii="Times New Roman"/>
        </w:rPr>
        <w:t>DB</w:t>
      </w:r>
      <w:r>
        <w:rPr>
          <w:rFonts w:hint="eastAsia" w:ascii="Times New Roman"/>
        </w:rPr>
        <w:t xml:space="preserve">6107/ </w:t>
      </w:r>
      <w:r>
        <w:rPr>
          <w:rFonts w:ascii="Times New Roman"/>
        </w:rPr>
        <w:t>T</w:t>
      </w:r>
      <w:r>
        <w:rPr>
          <w:rFonts w:hint="eastAsia" w:ascii="Times New Roman"/>
        </w:rPr>
        <w:t xml:space="preserve"> xx—202</w:t>
      </w:r>
      <w:r>
        <w:rPr>
          <w:rFonts w:hint="eastAsia" w:ascii="Times New Roman"/>
          <w:lang w:val="en-US" w:eastAsia="zh-CN"/>
        </w:rPr>
        <w:t>5</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6"/>
      </w:tblGrid>
      <w:tr w14:paraId="1C00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6" w:type="dxa"/>
            <w:tcBorders>
              <w:top w:val="nil"/>
              <w:left w:val="nil"/>
              <w:bottom w:val="nil"/>
              <w:right w:val="nil"/>
            </w:tcBorders>
          </w:tcPr>
          <w:p w14:paraId="5F1AA99E">
            <w:pPr>
              <w:pStyle w:val="73"/>
              <w:framePr w:wrap="around"/>
              <w:rPr>
                <w:rFonts w:ascii="Times New Roman"/>
              </w:rPr>
            </w:pPr>
            <w:r>
              <mc:AlternateContent>
                <mc:Choice Requires="wps">
                  <w:drawing>
                    <wp:anchor distT="0" distB="0" distL="114300" distR="114300" simplePos="0" relativeHeight="251660288" behindDoc="1" locked="0" layoutInCell="1" allowOverlap="1">
                      <wp:simplePos x="0" y="0"/>
                      <wp:positionH relativeFrom="column">
                        <wp:posOffset>4735195</wp:posOffset>
                      </wp:positionH>
                      <wp:positionV relativeFrom="paragraph">
                        <wp:posOffset>34290</wp:posOffset>
                      </wp:positionV>
                      <wp:extent cx="1143000" cy="228600"/>
                      <wp:effectExtent l="0" t="0" r="0" b="0"/>
                      <wp:wrapNone/>
                      <wp:docPr id="1" name="DT"/>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bodyPr wrap="square" upright="1"/>
                          </wps:wsp>
                        </a:graphicData>
                      </a:graphic>
                    </wp:anchor>
                  </w:drawing>
                </mc:Choice>
                <mc:Fallback>
                  <w:pict>
                    <v:rect id="DT" o:spid="_x0000_s1026" o:spt="1" style="position:absolute;left:0pt;margin-left:372.85pt;margin-top:2.7pt;height:18pt;width:90pt;z-index:-251656192;mso-width-relative:page;mso-height-relative:page;" fillcolor="#FFFFFF" filled="t" stroked="f" coordsize="21600,21600" o:gfxdata="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KSNbeLWAAAACAEA&#10;AA8AAAAAAAAAAQAgAAAAIgAAAGRycy9kb3ducmV2LnhtbFBLAQIUABQAAAAIAIdO4kD2n1EKqgEA&#10;AGcDAAAOAAAAAAAAAAEAIAAAACUBAABkcnMvZTJvRG9jLnhtbFBLBQYAAAAABgAGAFkBAABBBQAA&#10;AAA=&#10;">
                      <v:fill on="t" focussize="0,0"/>
                      <v:stroke on="f"/>
                      <v:imagedata o:title=""/>
                      <o:lock v:ext="edit" aspectratio="f"/>
                    </v:rect>
                  </w:pict>
                </mc:Fallback>
              </mc:AlternateContent>
            </w:r>
          </w:p>
        </w:tc>
      </w:tr>
    </w:tbl>
    <w:p w14:paraId="667E9C6B">
      <w:pPr>
        <w:pStyle w:val="44"/>
        <w:framePr w:wrap="around"/>
        <w:ind w:right="140"/>
        <w:rPr>
          <w:rFonts w:ascii="Times New Roman"/>
        </w:rPr>
      </w:pPr>
    </w:p>
    <w:p w14:paraId="0FEE9E22">
      <w:pPr>
        <w:pStyle w:val="75"/>
        <w:framePr w:wrap="around"/>
        <w:rPr>
          <w:rFonts w:ascii="Times New Roman"/>
        </w:rPr>
      </w:pPr>
      <w:r>
        <w:rPr>
          <w:rFonts w:hint="eastAsia" w:ascii="Times New Roman"/>
        </w:rPr>
        <w:t>汉中茶叶生产气象服务规范</w:t>
      </w:r>
    </w:p>
    <w:p w14:paraId="7E00833D">
      <w:pPr>
        <w:pStyle w:val="77"/>
        <w:framePr w:wrap="around"/>
      </w:pPr>
      <w:r>
        <w:rPr>
          <w:rFonts w:hint="eastAsia"/>
        </w:rPr>
        <w:t>Meteorological service standards for tea production in Hanzhong</w:t>
      </w:r>
    </w:p>
    <w:tbl>
      <w:tblPr>
        <w:tblStyle w:val="30"/>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14:paraId="36A1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nil"/>
              <w:left w:val="nil"/>
              <w:bottom w:val="nil"/>
              <w:right w:val="nil"/>
            </w:tcBorders>
          </w:tcPr>
          <w:p w14:paraId="168751F3">
            <w:pPr>
              <w:pStyle w:val="78"/>
              <w:framePr w:wrap="around"/>
            </w:pPr>
            <w:r>
              <w:rPr>
                <w:rFonts w:hint="eastAsia"/>
                <w:sz w:val="32"/>
                <w:szCs w:val="32"/>
              </w:rPr>
              <w:t>（</w:t>
            </w:r>
            <w:r>
              <w:rPr>
                <w:rFonts w:hint="eastAsia"/>
                <w:sz w:val="32"/>
                <w:szCs w:val="32"/>
                <w:lang w:eastAsia="zh-CN"/>
              </w:rPr>
              <w:t>征求意见稿</w:t>
            </w:r>
            <w:r>
              <w:rPr>
                <w:rFonts w:hint="eastAsia"/>
                <w:sz w:val="32"/>
                <w:szCs w:val="32"/>
              </w:rPr>
              <w:t>）</w:t>
            </w:r>
          </w:p>
        </w:tc>
      </w:tr>
      <w:tr w14:paraId="798A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Borders>
              <w:top w:val="nil"/>
              <w:left w:val="nil"/>
              <w:bottom w:val="nil"/>
              <w:right w:val="nil"/>
            </w:tcBorders>
          </w:tcPr>
          <w:p w14:paraId="24D0593A">
            <w:pPr>
              <w:pStyle w:val="79"/>
              <w:framePr w:wrap="around"/>
            </w:pPr>
          </w:p>
        </w:tc>
      </w:tr>
    </w:tbl>
    <w:p w14:paraId="284A928D">
      <w:pPr>
        <w:pStyle w:val="127"/>
        <w:framePr w:wrap="around" w:hAnchor="page" w:x="1568" w:y="14044"/>
      </w:pPr>
      <w:r>
        <mc:AlternateContent>
          <mc:Choice Requires="wps">
            <w:drawing>
              <wp:anchor distT="0" distB="0" distL="114300" distR="114300" simplePos="0" relativeHeight="251661312" behindDoc="0" locked="1" layoutInCell="1" allowOverlap="1">
                <wp:simplePos x="0" y="0"/>
                <wp:positionH relativeFrom="column">
                  <wp:posOffset>-15240</wp:posOffset>
                </wp:positionH>
                <wp:positionV relativeFrom="page">
                  <wp:posOffset>9252585</wp:posOffset>
                </wp:positionV>
                <wp:extent cx="6033135" cy="0"/>
                <wp:effectExtent l="0" t="0" r="0" b="0"/>
                <wp:wrapNone/>
                <wp:docPr id="5" name="直线 10"/>
                <wp:cNvGraphicFramePr/>
                <a:graphic xmlns:a="http://schemas.openxmlformats.org/drawingml/2006/main">
                  <a:graphicData uri="http://schemas.microsoft.com/office/word/2010/wordprocessingShape">
                    <wps:wsp>
                      <wps:cNvCnPr/>
                      <wps:spPr>
                        <a:xfrm>
                          <a:off x="0" y="0"/>
                          <a:ext cx="60331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1.2pt;margin-top:728.55pt;height:0pt;width:475.05pt;mso-position-vertical-relative:page;z-index:251661312;mso-width-relative:page;mso-height-relative:page;" filled="f" stroked="t" coordsize="21600,21600" o:gfxdata="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Ayc9cAAAAMAQAADwAA&#10;AAAAAAABACAAAAAiAAAAZHJzL2Rvd25yZXYueG1sUEsBAhQAFAAAAAgAh07iQCE9VObeAQAA0AMA&#10;AA4AAAAAAAAAAQAgAAAAJgEAAGRycy9lMm9Eb2MueG1sUEsFBgAAAAAGAAYAWQEAAHYFAAAAAA==&#10;">
                <v:fill on="f" focussize="0,0"/>
                <v:stroke color="#000000" joinstyle="round"/>
                <v:imagedata o:title=""/>
                <o:lock v:ext="edit" aspectratio="f"/>
                <w10:anchorlock/>
              </v:line>
            </w:pict>
          </mc:Fallback>
        </mc:AlternateContent>
      </w:r>
      <w:r>
        <w:rPr>
          <w:rFonts w:hint="eastAsia" w:ascii="黑体"/>
        </w:rPr>
        <w:t>202</w:t>
      </w:r>
      <w:r>
        <w:rPr>
          <w:rFonts w:hint="eastAsia" w:ascii="黑体"/>
          <w:lang w:val="en-US" w:eastAsia="zh-CN"/>
        </w:rPr>
        <w:t>5</w:t>
      </w:r>
      <w:r>
        <w:rPr>
          <w:rFonts w:hint="eastAsia"/>
        </w:rPr>
        <w:t xml:space="preserve"> </w:t>
      </w:r>
      <w:r>
        <w:rPr>
          <w:rFonts w:hint="eastAsia" w:ascii="黑体"/>
        </w:rPr>
        <w:t>-</w:t>
      </w:r>
      <w:r>
        <w:rPr>
          <w:rFonts w:hint="eastAsia"/>
        </w:rPr>
        <w:t xml:space="preserve"> </w:t>
      </w:r>
      <w:r>
        <w:rPr>
          <w:rFonts w:hint="eastAsia" w:ascii="黑体"/>
        </w:rPr>
        <w:t>xx-</w:t>
      </w:r>
      <w:r>
        <w:rPr>
          <w:rFonts w:hint="eastAsia"/>
        </w:rPr>
        <w:t xml:space="preserve"> </w:t>
      </w:r>
      <w:r>
        <w:rPr>
          <w:rFonts w:hint="eastAsia" w:ascii="黑体"/>
        </w:rPr>
        <w:t>xx</w:t>
      </w:r>
      <w:r>
        <w:rPr>
          <w:rFonts w:hint="eastAsia"/>
        </w:rPr>
        <w:t>发布</w:t>
      </w:r>
    </w:p>
    <w:p w14:paraId="072626C7">
      <w:pPr>
        <w:pStyle w:val="128"/>
        <w:framePr w:wrap="around" w:hAnchor="page" w:x="7051" w:y="14067"/>
      </w:pPr>
      <w:r>
        <w:rPr>
          <w:rFonts w:hint="eastAsia" w:ascii="黑体"/>
        </w:rPr>
        <w:t>202</w:t>
      </w:r>
      <w:r>
        <w:rPr>
          <w:rFonts w:hint="eastAsia" w:ascii="黑体"/>
          <w:lang w:val="en-US" w:eastAsia="zh-CN"/>
        </w:rPr>
        <w:t>5</w:t>
      </w:r>
      <w:r>
        <w:rPr>
          <w:rFonts w:hint="eastAsia" w:ascii="黑体"/>
        </w:rPr>
        <w:t>-</w:t>
      </w:r>
      <w:r>
        <w:rPr>
          <w:rFonts w:hint="eastAsia"/>
        </w:rPr>
        <w:t xml:space="preserve"> </w:t>
      </w:r>
      <w:r>
        <w:rPr>
          <w:rFonts w:hint="eastAsia" w:ascii="黑体"/>
        </w:rPr>
        <w:t>xx-</w:t>
      </w:r>
      <w:r>
        <w:rPr>
          <w:rFonts w:hint="eastAsia"/>
        </w:rPr>
        <w:t xml:space="preserve"> </w:t>
      </w:r>
      <w:r>
        <w:rPr>
          <w:rFonts w:hint="eastAsia" w:ascii="黑体"/>
        </w:rPr>
        <w:t>xx</w:t>
      </w:r>
      <w:r>
        <w:rPr>
          <w:rFonts w:hint="eastAsia"/>
        </w:rPr>
        <w:t>实施</w:t>
      </w:r>
    </w:p>
    <w:p w14:paraId="27FF7D6E">
      <w:pPr>
        <w:pStyle w:val="108"/>
        <w:framePr w:wrap="around"/>
      </w:pPr>
      <w:r>
        <w:rPr>
          <w:rStyle w:val="70"/>
          <w:rFonts w:hint="eastAsia"/>
          <w:spacing w:val="0"/>
          <w:w w:val="150"/>
        </w:rPr>
        <w:t>汉中市市场监督管理局</w:t>
      </w:r>
      <w:r>
        <w:rPr>
          <w:rStyle w:val="70"/>
          <w:rFonts w:hint="eastAsia"/>
        </w:rPr>
        <w:t xml:space="preserve"> 发布</w:t>
      </w:r>
    </w:p>
    <w:p w14:paraId="53E5D5B9">
      <w:pPr>
        <w:pStyle w:val="21"/>
        <w:sectPr>
          <w:headerReference r:id="rId3" w:type="even"/>
          <w:footerReference r:id="rId4" w:type="even"/>
          <w:pgSz w:w="11906" w:h="16838"/>
          <w:pgMar w:top="567" w:right="851" w:bottom="1134" w:left="1418" w:header="0" w:footer="0" w:gutter="0"/>
          <w:pgNumType w:start="1"/>
          <w:cols w:space="720" w:num="1"/>
          <w:docGrid w:type="lines" w:linePitch="312" w:charSpace="0"/>
        </w:sectPr>
      </w:pPr>
      <w:bookmarkStart w:id="42" w:name="_GoBack"/>
      <w:bookmarkEnd w:id="42"/>
      <w:r>
        <mc:AlternateContent>
          <mc:Choice Requires="wps">
            <w:drawing>
              <wp:anchor distT="0" distB="0" distL="114300" distR="114300" simplePos="0" relativeHeight="251662336" behindDoc="0" locked="0" layoutInCell="1" allowOverlap="1">
                <wp:simplePos x="0" y="0"/>
                <wp:positionH relativeFrom="column">
                  <wp:posOffset>-11430</wp:posOffset>
                </wp:positionH>
                <wp:positionV relativeFrom="paragraph">
                  <wp:posOffset>2331720</wp:posOffset>
                </wp:positionV>
                <wp:extent cx="6121400" cy="0"/>
                <wp:effectExtent l="0" t="0" r="0" b="0"/>
                <wp:wrapNone/>
                <wp:docPr id="6" name="直线 11"/>
                <wp:cNvGraphicFramePr/>
                <a:graphic xmlns:a="http://schemas.openxmlformats.org/drawingml/2006/main">
                  <a:graphicData uri="http://schemas.microsoft.com/office/word/2010/wordprocessingShape">
                    <wps:wsp>
                      <wps:cNvCnPr/>
                      <wps:spPr>
                        <a:xfrm>
                          <a:off x="0" y="0"/>
                          <a:ext cx="61214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1" o:spid="_x0000_s1026" o:spt="20" style="position:absolute;left:0pt;margin-left:-0.9pt;margin-top:183.6pt;height:0pt;width:482pt;z-index:251662336;mso-width-relative:page;mso-height-relative:page;" filled="f" stroked="t" coordsize="21600,21600" o:gfxdata="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Cj8vb1wAAAAoBAAAP&#10;AAAAAAAAAAEAIAAAACIAAABkcnMvZG93bnJldi54bWxQSwECFAAUAAAACACHTuJAqVMVqOABAADQ&#10;AwAADgAAAAAAAAABACAAAAAmAQAAZHJzL2Uyb0RvYy54bWxQSwUGAAAAAAYABgBZAQAAeAUAAAAA&#10;">
                <v:fill on="f" focussize="0,0"/>
                <v:stroke color="#000000" joinstyle="round"/>
                <v:imagedata o:title=""/>
                <o:lock v:ext="edit" aspectratio="f"/>
              </v:line>
            </w:pict>
          </mc:Fallback>
        </mc:AlternateContent>
      </w:r>
    </w:p>
    <w:p w14:paraId="0629E643">
      <w:pPr>
        <w:pStyle w:val="47"/>
      </w:pPr>
      <w:bookmarkStart w:id="0" w:name="_Toc16821"/>
      <w:bookmarkStart w:id="1" w:name="_Toc5447"/>
      <w:bookmarkStart w:id="2" w:name="_Toc18059"/>
      <w:bookmarkStart w:id="3" w:name="_Toc14521"/>
      <w:r>
        <w:rPr>
          <w:rFonts w:hint="eastAsia"/>
        </w:rPr>
        <w:t>目</w:t>
      </w:r>
      <w:bookmarkStart w:id="4" w:name="BKML"/>
      <w:r>
        <w:rPr>
          <w:rFonts w:hAnsi="黑体"/>
        </w:rPr>
        <w:t>  </w:t>
      </w:r>
      <w:r>
        <w:rPr>
          <w:rFonts w:hint="eastAsia"/>
        </w:rPr>
        <w:t>次</w:t>
      </w:r>
      <w:bookmarkEnd w:id="4"/>
    </w:p>
    <w:p w14:paraId="1569034A">
      <w:pPr>
        <w:pStyle w:val="17"/>
        <w:spacing w:before="78" w:after="78"/>
        <w:rPr>
          <w:rFonts w:asciiTheme="minorHAnsi" w:hAnsiTheme="minorHAnsi" w:eastAsiaTheme="minorEastAsia" w:cstheme="minorBidi"/>
          <w:szCs w:val="22"/>
        </w:rPr>
      </w:pPr>
      <w:r>
        <w:fldChar w:fldCharType="begin" w:fldLock="1"/>
      </w:r>
      <w:r>
        <w:instrText xml:space="preserve"> </w:instrText>
      </w:r>
      <w:r>
        <w:rPr>
          <w:rFonts w:hint="eastAsia"/>
        </w:rPr>
        <w:instrText xml:space="preserve">TOC \h \z \t"前言、引言标题,1,参考文献、索引标题,1,章标题,1,参考文献,1,附录标识,1" \* MERGEFORMAT</w:instrText>
      </w:r>
      <w:r>
        <w:instrText xml:space="preserve"> </w:instrText>
      </w:r>
      <w:r>
        <w:fldChar w:fldCharType="separate"/>
      </w:r>
      <w:r>
        <w:fldChar w:fldCharType="begin"/>
      </w:r>
      <w:r>
        <w:instrText xml:space="preserve"> HYPERLINK \l "_Toc111890274" </w:instrText>
      </w:r>
      <w:r>
        <w:fldChar w:fldCharType="separate"/>
      </w:r>
      <w:r>
        <w:rPr>
          <w:rStyle w:val="36"/>
          <w:rFonts w:hint="eastAsia"/>
        </w:rPr>
        <w:t>前</w:t>
      </w:r>
      <w:r>
        <w:rPr>
          <w:rStyle w:val="36"/>
          <w:rFonts w:hint="eastAsia" w:hAnsi="黑体" w:cs="黑体"/>
        </w:rPr>
        <w:t>言</w:t>
      </w:r>
      <w:r>
        <w:tab/>
      </w:r>
      <w:r>
        <w:fldChar w:fldCharType="begin" w:fldLock="1"/>
      </w:r>
      <w:r>
        <w:instrText xml:space="preserve"> PAGEREF _Toc111890274 \h </w:instrText>
      </w:r>
      <w:r>
        <w:fldChar w:fldCharType="separate"/>
      </w:r>
      <w:r>
        <w:t>II</w:t>
      </w:r>
      <w:r>
        <w:fldChar w:fldCharType="end"/>
      </w:r>
      <w:r>
        <w:fldChar w:fldCharType="end"/>
      </w:r>
    </w:p>
    <w:p w14:paraId="6DCE793E">
      <w:pPr>
        <w:pStyle w:val="17"/>
        <w:spacing w:before="78" w:after="78"/>
        <w:rPr>
          <w:rFonts w:asciiTheme="minorHAnsi" w:hAnsiTheme="minorHAnsi" w:eastAsiaTheme="minorEastAsia" w:cstheme="minorBidi"/>
          <w:szCs w:val="22"/>
        </w:rPr>
      </w:pPr>
      <w:r>
        <w:fldChar w:fldCharType="begin"/>
      </w:r>
      <w:r>
        <w:instrText xml:space="preserve"> HYPERLINK \l "_Toc111890275" </w:instrText>
      </w:r>
      <w:r>
        <w:fldChar w:fldCharType="separate"/>
      </w:r>
      <w:r>
        <w:rPr>
          <w:rStyle w:val="36"/>
        </w:rPr>
        <w:t>1</w:t>
      </w:r>
      <w:r>
        <w:rPr>
          <w:rStyle w:val="36"/>
          <w:rFonts w:hint="eastAsia"/>
        </w:rPr>
        <w:t>　范围</w:t>
      </w:r>
      <w:r>
        <w:tab/>
      </w:r>
      <w:r>
        <w:fldChar w:fldCharType="begin" w:fldLock="1"/>
      </w:r>
      <w:r>
        <w:instrText xml:space="preserve"> PAGEREF _Toc111890275 \h </w:instrText>
      </w:r>
      <w:r>
        <w:fldChar w:fldCharType="separate"/>
      </w:r>
      <w:r>
        <w:t>1</w:t>
      </w:r>
      <w:r>
        <w:fldChar w:fldCharType="end"/>
      </w:r>
      <w:r>
        <w:fldChar w:fldCharType="end"/>
      </w:r>
    </w:p>
    <w:p w14:paraId="0FA0E85B">
      <w:pPr>
        <w:pStyle w:val="17"/>
        <w:spacing w:before="78" w:after="78"/>
        <w:rPr>
          <w:rFonts w:asciiTheme="minorHAnsi" w:hAnsiTheme="minorHAnsi" w:eastAsiaTheme="minorEastAsia" w:cstheme="minorBidi"/>
          <w:szCs w:val="22"/>
        </w:rPr>
      </w:pPr>
      <w:r>
        <w:fldChar w:fldCharType="begin"/>
      </w:r>
      <w:r>
        <w:instrText xml:space="preserve"> HYPERLINK \l "_Toc111890276" </w:instrText>
      </w:r>
      <w:r>
        <w:fldChar w:fldCharType="separate"/>
      </w:r>
      <w:r>
        <w:rPr>
          <w:rStyle w:val="36"/>
        </w:rPr>
        <w:t>2</w:t>
      </w:r>
      <w:r>
        <w:rPr>
          <w:rStyle w:val="36"/>
          <w:rFonts w:hint="eastAsia"/>
        </w:rPr>
        <w:t>　规范性引用文件</w:t>
      </w:r>
      <w:r>
        <w:tab/>
      </w:r>
      <w:r>
        <w:fldChar w:fldCharType="begin" w:fldLock="1"/>
      </w:r>
      <w:r>
        <w:instrText xml:space="preserve"> PAGEREF _Toc111890276 \h </w:instrText>
      </w:r>
      <w:r>
        <w:fldChar w:fldCharType="separate"/>
      </w:r>
      <w:r>
        <w:t>1</w:t>
      </w:r>
      <w:r>
        <w:fldChar w:fldCharType="end"/>
      </w:r>
      <w:r>
        <w:fldChar w:fldCharType="end"/>
      </w:r>
    </w:p>
    <w:p w14:paraId="24415252">
      <w:pPr>
        <w:pStyle w:val="17"/>
        <w:spacing w:before="78" w:after="78"/>
        <w:rPr>
          <w:rFonts w:asciiTheme="minorHAnsi" w:hAnsiTheme="minorHAnsi" w:eastAsiaTheme="minorEastAsia" w:cstheme="minorBidi"/>
          <w:szCs w:val="22"/>
        </w:rPr>
      </w:pPr>
      <w:r>
        <w:fldChar w:fldCharType="begin"/>
      </w:r>
      <w:r>
        <w:instrText xml:space="preserve"> HYPERLINK \l "_Toc111890277" </w:instrText>
      </w:r>
      <w:r>
        <w:fldChar w:fldCharType="separate"/>
      </w:r>
      <w:r>
        <w:rPr>
          <w:rStyle w:val="36"/>
        </w:rPr>
        <w:t>3</w:t>
      </w:r>
      <w:r>
        <w:rPr>
          <w:rStyle w:val="36"/>
          <w:rFonts w:hint="eastAsia"/>
        </w:rPr>
        <w:t>　术语和定义</w:t>
      </w:r>
      <w:r>
        <w:tab/>
      </w:r>
      <w:r>
        <w:fldChar w:fldCharType="begin" w:fldLock="1"/>
      </w:r>
      <w:r>
        <w:instrText xml:space="preserve"> PAGEREF _Toc111890277 \h </w:instrText>
      </w:r>
      <w:r>
        <w:fldChar w:fldCharType="separate"/>
      </w:r>
      <w:r>
        <w:t>1</w:t>
      </w:r>
      <w:r>
        <w:fldChar w:fldCharType="end"/>
      </w:r>
      <w:r>
        <w:fldChar w:fldCharType="end"/>
      </w:r>
    </w:p>
    <w:p w14:paraId="59C9DEBC">
      <w:pPr>
        <w:pStyle w:val="17"/>
        <w:spacing w:before="78" w:after="78"/>
        <w:rPr>
          <w:rFonts w:asciiTheme="minorHAnsi" w:hAnsiTheme="minorHAnsi" w:eastAsiaTheme="minorEastAsia" w:cstheme="minorBidi"/>
          <w:szCs w:val="22"/>
        </w:rPr>
      </w:pPr>
      <w:r>
        <w:fldChar w:fldCharType="begin"/>
      </w:r>
      <w:r>
        <w:instrText xml:space="preserve"> HYPERLINK \l "_Toc111890278" </w:instrText>
      </w:r>
      <w:r>
        <w:fldChar w:fldCharType="separate"/>
      </w:r>
      <w:r>
        <w:rPr>
          <w:rStyle w:val="36"/>
        </w:rPr>
        <w:t>4</w:t>
      </w:r>
      <w:r>
        <w:rPr>
          <w:rStyle w:val="36"/>
          <w:rFonts w:hint="eastAsia"/>
        </w:rPr>
        <w:t>　服务准备</w:t>
      </w:r>
      <w:r>
        <w:tab/>
      </w:r>
      <w:r>
        <w:rPr>
          <w:rFonts w:hint="eastAsia"/>
        </w:rPr>
        <w:t>2</w:t>
      </w:r>
      <w:r>
        <w:rPr>
          <w:rFonts w:hint="eastAsia"/>
        </w:rPr>
        <w:fldChar w:fldCharType="end"/>
      </w:r>
    </w:p>
    <w:p w14:paraId="460D2764">
      <w:pPr>
        <w:pStyle w:val="17"/>
        <w:spacing w:before="78" w:after="78"/>
        <w:rPr>
          <w:rFonts w:asciiTheme="minorHAnsi" w:hAnsiTheme="minorHAnsi" w:eastAsiaTheme="minorEastAsia" w:cstheme="minorBidi"/>
          <w:szCs w:val="22"/>
        </w:rPr>
      </w:pPr>
      <w:r>
        <w:fldChar w:fldCharType="begin"/>
      </w:r>
      <w:r>
        <w:instrText xml:space="preserve"> HYPERLINK \l "_Toc111890279" </w:instrText>
      </w:r>
      <w:r>
        <w:fldChar w:fldCharType="separate"/>
      </w:r>
      <w:r>
        <w:rPr>
          <w:rStyle w:val="36"/>
        </w:rPr>
        <w:t>5</w:t>
      </w:r>
      <w:r>
        <w:rPr>
          <w:rStyle w:val="36"/>
          <w:rFonts w:hint="eastAsia"/>
        </w:rPr>
        <w:t>　气象服务开展</w:t>
      </w:r>
      <w:r>
        <w:tab/>
      </w:r>
      <w:r>
        <w:rPr>
          <w:rFonts w:hint="eastAsia"/>
        </w:rPr>
        <w:t>3</w:t>
      </w:r>
      <w:r>
        <w:rPr>
          <w:rFonts w:hint="eastAsia"/>
        </w:rPr>
        <w:fldChar w:fldCharType="end"/>
      </w:r>
    </w:p>
    <w:p w14:paraId="71D1E2B1">
      <w:pPr>
        <w:pStyle w:val="17"/>
        <w:spacing w:before="78" w:after="78"/>
        <w:rPr>
          <w:rFonts w:asciiTheme="minorHAnsi" w:hAnsiTheme="minorHAnsi" w:eastAsiaTheme="minorEastAsia" w:cstheme="minorBidi"/>
          <w:szCs w:val="22"/>
        </w:rPr>
      </w:pPr>
      <w:r>
        <w:fldChar w:fldCharType="begin"/>
      </w:r>
      <w:r>
        <w:instrText xml:space="preserve"> HYPERLINK \l "_Toc111890280" </w:instrText>
      </w:r>
      <w:r>
        <w:fldChar w:fldCharType="separate"/>
      </w:r>
      <w:r>
        <w:rPr>
          <w:rStyle w:val="36"/>
        </w:rPr>
        <w:t>6</w:t>
      </w:r>
      <w:r>
        <w:rPr>
          <w:rStyle w:val="36"/>
          <w:rFonts w:hint="eastAsia"/>
        </w:rPr>
        <w:t>　服务效果评估</w:t>
      </w:r>
      <w:r>
        <w:tab/>
      </w:r>
      <w:r>
        <w:rPr>
          <w:rFonts w:hint="eastAsia"/>
        </w:rPr>
        <w:t>3</w:t>
      </w:r>
      <w:r>
        <w:rPr>
          <w:rFonts w:hint="eastAsia"/>
        </w:rPr>
        <w:fldChar w:fldCharType="end"/>
      </w:r>
    </w:p>
    <w:p w14:paraId="0C23B74D">
      <w:pPr>
        <w:pStyle w:val="17"/>
        <w:spacing w:before="78" w:after="78"/>
        <w:rPr>
          <w:rFonts w:asciiTheme="minorHAnsi" w:hAnsiTheme="minorHAnsi" w:eastAsiaTheme="minorEastAsia" w:cstheme="minorBidi"/>
          <w:szCs w:val="22"/>
        </w:rPr>
      </w:pPr>
      <w:r>
        <w:fldChar w:fldCharType="begin"/>
      </w:r>
      <w:r>
        <w:instrText xml:space="preserve"> HYPERLINK \l "_Toc111890281" </w:instrText>
      </w:r>
      <w:r>
        <w:fldChar w:fldCharType="separate"/>
      </w:r>
      <w:r>
        <w:rPr>
          <w:rFonts w:hint="eastAsia"/>
        </w:rPr>
        <w:t>附录A—</w:t>
      </w:r>
      <w:r>
        <w:rPr>
          <w:rFonts w:hint="eastAsia"/>
          <w:lang w:val="en-US" w:eastAsia="zh-CN"/>
        </w:rPr>
        <w:t>E</w:t>
      </w:r>
      <w:r>
        <w:tab/>
      </w:r>
      <w:r>
        <w:fldChar w:fldCharType="begin" w:fldLock="1"/>
      </w:r>
      <w:r>
        <w:instrText xml:space="preserve"> PAGEREF _Toc111890281 \h </w:instrText>
      </w:r>
      <w:r>
        <w:fldChar w:fldCharType="separate"/>
      </w:r>
      <w:r>
        <w:t>4</w:t>
      </w:r>
      <w:r>
        <w:fldChar w:fldCharType="end"/>
      </w:r>
      <w:r>
        <w:fldChar w:fldCharType="end"/>
      </w:r>
    </w:p>
    <w:p w14:paraId="06C26C05">
      <w:pPr>
        <w:pStyle w:val="17"/>
        <w:spacing w:before="78" w:after="78"/>
        <w:rPr>
          <w:rFonts w:asciiTheme="minorHAnsi" w:hAnsiTheme="minorHAnsi" w:eastAsiaTheme="minorEastAsia" w:cstheme="minorBidi"/>
          <w:szCs w:val="22"/>
        </w:rPr>
      </w:pPr>
      <w:r>
        <w:fldChar w:fldCharType="begin"/>
      </w:r>
      <w:r>
        <w:instrText xml:space="preserve"> HYPERLINK \l "_Toc111890282" </w:instrText>
      </w:r>
      <w:r>
        <w:fldChar w:fldCharType="separate"/>
      </w:r>
      <w:r>
        <w:rPr>
          <w:rStyle w:val="36"/>
          <w:rFonts w:hint="eastAsia"/>
        </w:rPr>
        <w:t>参考文献</w:t>
      </w:r>
      <w:r>
        <w:tab/>
      </w:r>
      <w:r>
        <w:rPr>
          <w:rFonts w:hint="eastAsia"/>
        </w:rPr>
        <w:t>8</w:t>
      </w:r>
      <w:r>
        <w:rPr>
          <w:rFonts w:hint="eastAsia"/>
        </w:rPr>
        <w:fldChar w:fldCharType="end"/>
      </w:r>
    </w:p>
    <w:p w14:paraId="1FA2DF11">
      <w:pPr>
        <w:pStyle w:val="21"/>
      </w:pPr>
      <w:r>
        <w:fldChar w:fldCharType="end"/>
      </w:r>
    </w:p>
    <w:p w14:paraId="215EE588">
      <w:pPr>
        <w:pStyle w:val="109"/>
      </w:pPr>
      <w:bookmarkStart w:id="5" w:name="_Toc111890274"/>
      <w:r>
        <w:rPr>
          <w:rFonts w:hint="eastAsia"/>
        </w:rPr>
        <w:t>前</w:t>
      </w:r>
      <w:bookmarkStart w:id="6" w:name="BKQY"/>
      <w:r>
        <w:rPr>
          <w:rFonts w:hint="eastAsia"/>
        </w:rPr>
        <w:t>  </w:t>
      </w:r>
      <w:r>
        <w:rPr>
          <w:rFonts w:hint="eastAsia" w:hAnsi="黑体" w:cs="黑体"/>
        </w:rPr>
        <w:t>言</w:t>
      </w:r>
      <w:bookmarkEnd w:id="0"/>
      <w:bookmarkEnd w:id="1"/>
      <w:bookmarkEnd w:id="2"/>
      <w:bookmarkEnd w:id="3"/>
      <w:bookmarkEnd w:id="5"/>
      <w:bookmarkEnd w:id="6"/>
    </w:p>
    <w:p w14:paraId="27C10155">
      <w:pPr>
        <w:spacing w:line="253" w:lineRule="exact"/>
        <w:ind w:left="345" w:firstLine="420"/>
        <w:rPr>
          <w:rFonts w:ascii="宋体"/>
          <w:kern w:val="0"/>
          <w:szCs w:val="20"/>
        </w:rPr>
      </w:pPr>
      <w:r>
        <w:rPr>
          <w:rFonts w:ascii="宋体"/>
          <w:kern w:val="0"/>
          <w:szCs w:val="20"/>
        </w:rPr>
        <w:t>本</w:t>
      </w:r>
      <w:r>
        <w:rPr>
          <w:rFonts w:hint="eastAsia" w:ascii="宋体"/>
          <w:kern w:val="0"/>
          <w:szCs w:val="20"/>
        </w:rPr>
        <w:t>文件</w:t>
      </w:r>
      <w:r>
        <w:rPr>
          <w:rFonts w:ascii="宋体"/>
          <w:kern w:val="0"/>
          <w:szCs w:val="20"/>
        </w:rPr>
        <w:t>按照</w:t>
      </w:r>
      <w:r>
        <w:rPr>
          <w:rFonts w:hint="eastAsia" w:ascii="宋体"/>
          <w:kern w:val="0"/>
          <w:szCs w:val="20"/>
        </w:rPr>
        <w:t>GB/T 1.1—2020《标准化工作导则  第1部分：标准化文件的结构和起草规则》</w:t>
      </w:r>
      <w:r>
        <w:rPr>
          <w:rFonts w:hint="eastAsia" w:ascii="宋体"/>
          <w:color w:val="000000" w:themeColor="text1"/>
          <w:kern w:val="0"/>
          <w:szCs w:val="20"/>
          <w14:textFill>
            <w14:solidFill>
              <w14:schemeClr w14:val="tx1"/>
            </w14:solidFill>
          </w14:textFill>
        </w:rPr>
        <w:t>的</w:t>
      </w:r>
      <w:r>
        <w:rPr>
          <w:rFonts w:hint="eastAsia" w:ascii="宋体"/>
          <w:kern w:val="0"/>
          <w:szCs w:val="20"/>
        </w:rPr>
        <w:t>规定，并参照DB61/T 1214-2018《地方标准制定规范》</w:t>
      </w:r>
      <w:r>
        <w:rPr>
          <w:rFonts w:ascii="宋体"/>
          <w:kern w:val="0"/>
          <w:szCs w:val="20"/>
        </w:rPr>
        <w:t>起草。</w:t>
      </w:r>
    </w:p>
    <w:p w14:paraId="589A83F8">
      <w:pPr>
        <w:spacing w:line="253" w:lineRule="exact"/>
        <w:ind w:left="345" w:firstLine="420"/>
        <w:rPr>
          <w:rFonts w:ascii="宋体"/>
          <w:kern w:val="0"/>
          <w:szCs w:val="20"/>
        </w:rPr>
      </w:pPr>
      <w:r>
        <w:rPr>
          <w:rFonts w:hint="eastAsia" w:ascii="宋体"/>
          <w:kern w:val="0"/>
          <w:szCs w:val="20"/>
        </w:rPr>
        <w:t>本文件由汉中市气象局提出并归口。</w:t>
      </w:r>
    </w:p>
    <w:p w14:paraId="322186C6">
      <w:pPr>
        <w:spacing w:line="253" w:lineRule="exact"/>
        <w:ind w:left="345" w:firstLine="420"/>
        <w:rPr>
          <w:rFonts w:ascii="宋体"/>
          <w:kern w:val="0"/>
          <w:szCs w:val="20"/>
        </w:rPr>
      </w:pPr>
      <w:r>
        <w:rPr>
          <w:rFonts w:ascii="宋体"/>
          <w:kern w:val="0"/>
          <w:szCs w:val="20"/>
        </w:rPr>
        <w:t>本</w:t>
      </w:r>
      <w:r>
        <w:rPr>
          <w:rFonts w:hint="eastAsia" w:ascii="宋体"/>
          <w:kern w:val="0"/>
          <w:szCs w:val="20"/>
        </w:rPr>
        <w:t>文件</w:t>
      </w:r>
      <w:r>
        <w:rPr>
          <w:rFonts w:ascii="宋体"/>
          <w:kern w:val="0"/>
          <w:szCs w:val="20"/>
        </w:rPr>
        <w:t>起草单位</w:t>
      </w:r>
      <w:r>
        <w:rPr>
          <w:rFonts w:hint="eastAsia" w:ascii="宋体"/>
          <w:kern w:val="0"/>
          <w:szCs w:val="20"/>
        </w:rPr>
        <w:t>：汉中市气象局。</w:t>
      </w:r>
    </w:p>
    <w:p w14:paraId="0769BB08">
      <w:pPr>
        <w:spacing w:line="253" w:lineRule="exact"/>
        <w:ind w:left="345" w:firstLine="420"/>
        <w:rPr>
          <w:rFonts w:ascii="宋体"/>
          <w:kern w:val="0"/>
          <w:szCs w:val="20"/>
        </w:rPr>
      </w:pPr>
      <w:r>
        <w:rPr>
          <w:rFonts w:ascii="宋体"/>
          <w:kern w:val="0"/>
          <w:szCs w:val="20"/>
        </w:rPr>
        <w:t>本</w:t>
      </w:r>
      <w:r>
        <w:rPr>
          <w:rFonts w:hint="eastAsia" w:ascii="宋体"/>
          <w:kern w:val="0"/>
          <w:szCs w:val="20"/>
        </w:rPr>
        <w:t>文件</w:t>
      </w:r>
      <w:r>
        <w:rPr>
          <w:rFonts w:ascii="宋体"/>
          <w:kern w:val="0"/>
          <w:szCs w:val="20"/>
        </w:rPr>
        <w:t>主要起草人：</w:t>
      </w:r>
      <w:r>
        <w:rPr>
          <w:rFonts w:hint="eastAsia" w:ascii="宋体"/>
          <w:kern w:val="0"/>
          <w:szCs w:val="20"/>
          <w:lang w:eastAsia="zh-CN"/>
        </w:rPr>
        <w:t>孟茹</w:t>
      </w:r>
      <w:r>
        <w:rPr>
          <w:rFonts w:hint="eastAsia" w:ascii="宋体"/>
          <w:kern w:val="0"/>
          <w:szCs w:val="20"/>
          <w:lang w:val="en-US" w:eastAsia="zh-CN"/>
        </w:rPr>
        <w:t xml:space="preserve"> 徐钰 王倩茹 唐舒眉 刘懿 胡江波 田光文 孟丹丹 杨利霞</w:t>
      </w:r>
      <w:r>
        <w:rPr>
          <w:rFonts w:hint="eastAsia" w:ascii="宋体"/>
          <w:kern w:val="0"/>
          <w:szCs w:val="20"/>
        </w:rPr>
        <w:t>。</w:t>
      </w:r>
    </w:p>
    <w:p w14:paraId="2B794696">
      <w:pPr>
        <w:spacing w:line="253" w:lineRule="exact"/>
        <w:ind w:left="345" w:firstLine="420"/>
        <w:rPr>
          <w:rFonts w:ascii="宋体"/>
          <w:kern w:val="0"/>
          <w:szCs w:val="20"/>
        </w:rPr>
      </w:pPr>
      <w:r>
        <w:rPr>
          <w:rFonts w:ascii="宋体"/>
          <w:kern w:val="0"/>
          <w:szCs w:val="20"/>
        </w:rPr>
        <w:t>本</w:t>
      </w:r>
      <w:r>
        <w:rPr>
          <w:rFonts w:hint="eastAsia" w:ascii="宋体"/>
          <w:kern w:val="0"/>
          <w:szCs w:val="20"/>
        </w:rPr>
        <w:t>文件为首次发布。</w:t>
      </w:r>
    </w:p>
    <w:p w14:paraId="2C0AA8CA">
      <w:pPr>
        <w:pStyle w:val="21"/>
      </w:pPr>
    </w:p>
    <w:p w14:paraId="3DA5CF4B">
      <w:pPr>
        <w:pStyle w:val="21"/>
      </w:pPr>
    </w:p>
    <w:p w14:paraId="7E0E3B0A">
      <w:pPr>
        <w:pStyle w:val="21"/>
        <w:sectPr>
          <w:headerReference r:id="rId5" w:type="default"/>
          <w:footerReference r:id="rId6" w:type="default"/>
          <w:pgSz w:w="11906" w:h="16838"/>
          <w:pgMar w:top="567" w:right="1134" w:bottom="1134" w:left="1418" w:header="1418" w:footer="1134" w:gutter="0"/>
          <w:pgNumType w:fmt="upperRoman" w:start="1"/>
          <w:cols w:space="720" w:num="1"/>
          <w:formProt w:val="0"/>
          <w:docGrid w:type="lines" w:linePitch="312" w:charSpace="0"/>
        </w:sectPr>
      </w:pPr>
    </w:p>
    <w:p w14:paraId="5CF817E6">
      <w:pPr>
        <w:pStyle w:val="47"/>
      </w:pPr>
      <w:r>
        <w:rPr>
          <w:rFonts w:hint="eastAsia"/>
        </w:rPr>
        <w:t>汉中茶叶生产气象服务规范</w:t>
      </w:r>
    </w:p>
    <w:p w14:paraId="36386C41">
      <w:pPr>
        <w:pStyle w:val="42"/>
        <w:spacing w:before="312" w:after="312"/>
        <w:rPr>
          <w:rFonts w:ascii="Times New Roman"/>
        </w:rPr>
      </w:pPr>
      <w:bookmarkStart w:id="7" w:name="_Toc23903"/>
      <w:bookmarkStart w:id="8" w:name="_Toc111890275"/>
      <w:bookmarkStart w:id="9" w:name="_Toc7377"/>
      <w:bookmarkStart w:id="10" w:name="_Toc962"/>
      <w:bookmarkStart w:id="11" w:name="_Toc17454"/>
      <w:r>
        <w:rPr>
          <w:rFonts w:ascii="Times New Roman"/>
        </w:rPr>
        <w:t>范围</w:t>
      </w:r>
      <w:bookmarkEnd w:id="7"/>
      <w:bookmarkEnd w:id="8"/>
      <w:bookmarkEnd w:id="9"/>
      <w:bookmarkEnd w:id="10"/>
      <w:bookmarkEnd w:id="11"/>
    </w:p>
    <w:p w14:paraId="4C250C4A">
      <w:pPr>
        <w:spacing w:line="384" w:lineRule="exact"/>
        <w:ind w:firstLine="420"/>
      </w:pPr>
      <w:r>
        <w:rPr>
          <w:spacing w:val="-3"/>
        </w:rPr>
        <w:t>本文件适用于陕西省汉中市茶叶生产的气象服务及指标，包括但不限于气象预报、气象预警、气候评价、气候预测、茶叶气候品质评价、茶叶关键生育期气象指标。</w:t>
      </w:r>
    </w:p>
    <w:p w14:paraId="76E1E6E7">
      <w:pPr>
        <w:pStyle w:val="42"/>
        <w:spacing w:before="312" w:after="312"/>
        <w:rPr>
          <w:rFonts w:ascii="Times New Roman"/>
        </w:rPr>
      </w:pPr>
      <w:bookmarkStart w:id="12" w:name="_Toc4962"/>
      <w:bookmarkStart w:id="13" w:name="_Toc10199"/>
      <w:bookmarkStart w:id="14" w:name="_Toc26394"/>
      <w:bookmarkStart w:id="15" w:name="_Toc111890276"/>
      <w:bookmarkStart w:id="16" w:name="_Toc29734"/>
      <w:r>
        <w:rPr>
          <w:rFonts w:ascii="Times New Roman"/>
        </w:rPr>
        <w:t>规范性引用文件</w:t>
      </w:r>
      <w:bookmarkEnd w:id="12"/>
      <w:bookmarkEnd w:id="13"/>
      <w:bookmarkEnd w:id="14"/>
      <w:bookmarkEnd w:id="15"/>
      <w:bookmarkEnd w:id="16"/>
    </w:p>
    <w:p w14:paraId="322BE2DC">
      <w:pPr>
        <w:pStyle w:val="21"/>
        <w:spacing w:line="440" w:lineRule="exact"/>
        <w:ind w:firstLine="428"/>
        <w:rPr>
          <w:rFonts w:ascii="Times New Roman" w:eastAsiaTheme="minorEastAsia"/>
          <w:spacing w:val="-3"/>
          <w:sz w:val="22"/>
          <w:szCs w:val="22"/>
        </w:rPr>
      </w:pPr>
      <w:bookmarkStart w:id="17" w:name="_Toc12709"/>
      <w:bookmarkEnd w:id="17"/>
      <w:bookmarkStart w:id="18" w:name="_Toc111890277"/>
      <w:bookmarkStart w:id="19" w:name="_Toc25769"/>
      <w:bookmarkStart w:id="20" w:name="_Toc30212"/>
      <w:bookmarkStart w:id="21" w:name="_Toc28497"/>
      <w:r>
        <w:rPr>
          <w:rFonts w:ascii="Times New Roman" w:eastAsiaTheme="minorEastAsia"/>
          <w:spacing w:val="-3"/>
          <w:sz w:val="22"/>
          <w:szCs w:val="22"/>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4CACF81">
      <w:pPr>
        <w:pStyle w:val="21"/>
        <w:spacing w:line="440" w:lineRule="exact"/>
        <w:ind w:firstLine="428"/>
        <w:rPr>
          <w:rFonts w:ascii="Times New Roman" w:eastAsiaTheme="minorEastAsia"/>
          <w:color w:val="000000"/>
          <w:spacing w:val="-3"/>
          <w:sz w:val="22"/>
          <w:szCs w:val="22"/>
        </w:rPr>
      </w:pPr>
      <w:r>
        <w:rPr>
          <w:rFonts w:ascii="Times New Roman" w:eastAsiaTheme="minorEastAsia"/>
          <w:color w:val="000000"/>
          <w:spacing w:val="-3"/>
          <w:sz w:val="22"/>
          <w:szCs w:val="22"/>
        </w:rPr>
        <w:t>GB/T</w:t>
      </w:r>
      <w:r>
        <w:rPr>
          <w:rFonts w:hint="eastAsia" w:ascii="Times New Roman" w:eastAsiaTheme="minorEastAsia"/>
          <w:color w:val="000000"/>
          <w:spacing w:val="-3"/>
          <w:sz w:val="22"/>
          <w:szCs w:val="22"/>
        </w:rPr>
        <w:t xml:space="preserve"> </w:t>
      </w:r>
      <w:r>
        <w:rPr>
          <w:rFonts w:ascii="Times New Roman" w:eastAsiaTheme="minorEastAsia"/>
          <w:color w:val="000000"/>
          <w:spacing w:val="-3"/>
          <w:sz w:val="22"/>
          <w:szCs w:val="22"/>
        </w:rPr>
        <w:t>20484 冷空气等级</w:t>
      </w:r>
    </w:p>
    <w:p w14:paraId="64A3C5E7">
      <w:pPr>
        <w:pStyle w:val="21"/>
        <w:spacing w:line="440" w:lineRule="exact"/>
        <w:ind w:firstLine="428"/>
        <w:rPr>
          <w:rFonts w:ascii="Times New Roman" w:eastAsiaTheme="minorEastAsia"/>
          <w:color w:val="000000"/>
          <w:spacing w:val="-3"/>
          <w:sz w:val="22"/>
          <w:szCs w:val="22"/>
        </w:rPr>
      </w:pPr>
      <w:r>
        <w:rPr>
          <w:rFonts w:ascii="Times New Roman" w:eastAsiaTheme="minorEastAsia"/>
          <w:color w:val="000000"/>
          <w:spacing w:val="-3"/>
          <w:sz w:val="22"/>
          <w:szCs w:val="22"/>
        </w:rPr>
        <w:t>GB/T 26376—2010 自然灾害管理基本术语</w:t>
      </w:r>
    </w:p>
    <w:p w14:paraId="0E92A76C">
      <w:pPr>
        <w:pStyle w:val="21"/>
        <w:spacing w:line="440" w:lineRule="exact"/>
        <w:ind w:firstLine="428"/>
        <w:rPr>
          <w:rFonts w:ascii="Times New Roman" w:eastAsiaTheme="minorEastAsia"/>
          <w:color w:val="000000"/>
          <w:spacing w:val="-3"/>
          <w:sz w:val="22"/>
          <w:szCs w:val="22"/>
        </w:rPr>
      </w:pPr>
      <w:r>
        <w:rPr>
          <w:rFonts w:ascii="Times New Roman" w:eastAsiaTheme="minorEastAsia"/>
          <w:color w:val="000000"/>
          <w:spacing w:val="-3"/>
          <w:sz w:val="22"/>
          <w:szCs w:val="22"/>
        </w:rPr>
        <w:t>GB/T 33680—2017 暴雨灾害等级</w:t>
      </w:r>
    </w:p>
    <w:p w14:paraId="07B5395C">
      <w:pPr>
        <w:pStyle w:val="21"/>
        <w:spacing w:line="440" w:lineRule="exact"/>
        <w:ind w:firstLine="428"/>
        <w:rPr>
          <w:rFonts w:ascii="Times New Roman" w:eastAsiaTheme="minorEastAsia"/>
          <w:color w:val="000000"/>
          <w:spacing w:val="-3"/>
          <w:sz w:val="22"/>
          <w:szCs w:val="22"/>
        </w:rPr>
      </w:pPr>
      <w:r>
        <w:rPr>
          <w:rFonts w:ascii="Times New Roman" w:eastAsiaTheme="minorEastAsia"/>
          <w:color w:val="000000"/>
          <w:spacing w:val="-3"/>
          <w:sz w:val="22"/>
          <w:szCs w:val="22"/>
        </w:rPr>
        <w:t>GB/T</w:t>
      </w:r>
      <w:r>
        <w:rPr>
          <w:rFonts w:hint="eastAsia" w:ascii="Times New Roman" w:eastAsiaTheme="minorEastAsia"/>
          <w:color w:val="000000"/>
          <w:spacing w:val="-3"/>
          <w:sz w:val="22"/>
          <w:szCs w:val="22"/>
        </w:rPr>
        <w:t xml:space="preserve"> </w:t>
      </w:r>
      <w:r>
        <w:rPr>
          <w:rFonts w:ascii="Times New Roman" w:eastAsiaTheme="minorEastAsia"/>
          <w:color w:val="000000"/>
          <w:spacing w:val="-3"/>
          <w:sz w:val="22"/>
          <w:szCs w:val="22"/>
        </w:rPr>
        <w:t>35563—2017</w:t>
      </w:r>
      <w:r>
        <w:rPr>
          <w:rFonts w:hint="eastAsia" w:ascii="Times New Roman" w:eastAsiaTheme="minorEastAsia"/>
          <w:color w:val="000000"/>
          <w:spacing w:val="-3"/>
          <w:sz w:val="22"/>
          <w:szCs w:val="22"/>
        </w:rPr>
        <w:t xml:space="preserve"> </w:t>
      </w:r>
      <w:r>
        <w:rPr>
          <w:rFonts w:ascii="Times New Roman" w:eastAsiaTheme="minorEastAsia"/>
          <w:color w:val="000000"/>
          <w:spacing w:val="-3"/>
          <w:sz w:val="22"/>
          <w:szCs w:val="22"/>
        </w:rPr>
        <w:t>气象服务公众满意度</w:t>
      </w:r>
    </w:p>
    <w:p w14:paraId="490DEE26">
      <w:pPr>
        <w:pStyle w:val="21"/>
        <w:spacing w:line="440" w:lineRule="exact"/>
        <w:ind w:firstLine="428"/>
        <w:rPr>
          <w:rFonts w:ascii="Times New Roman" w:eastAsiaTheme="minorEastAsia"/>
          <w:color w:val="000000"/>
          <w:spacing w:val="-3"/>
          <w:sz w:val="22"/>
          <w:szCs w:val="22"/>
        </w:rPr>
      </w:pPr>
      <w:r>
        <w:rPr>
          <w:rFonts w:ascii="Times New Roman" w:eastAsiaTheme="minorEastAsia"/>
          <w:color w:val="000000"/>
          <w:spacing w:val="-3"/>
          <w:sz w:val="22"/>
          <w:szCs w:val="22"/>
        </w:rPr>
        <w:t>QX/T 632—2021 农业气象观测规范  茶树</w:t>
      </w:r>
    </w:p>
    <w:p w14:paraId="78CD541C">
      <w:pPr>
        <w:pStyle w:val="21"/>
        <w:spacing w:line="440" w:lineRule="exact"/>
        <w:ind w:firstLine="428"/>
        <w:rPr>
          <w:rFonts w:ascii="Times New Roman" w:eastAsiaTheme="minorEastAsia"/>
          <w:color w:val="000000"/>
          <w:spacing w:val="-3"/>
          <w:sz w:val="22"/>
          <w:szCs w:val="22"/>
        </w:rPr>
      </w:pPr>
      <w:r>
        <w:rPr>
          <w:rFonts w:ascii="Times New Roman" w:eastAsiaTheme="minorEastAsia"/>
          <w:color w:val="000000"/>
          <w:spacing w:val="-3"/>
          <w:sz w:val="22"/>
          <w:szCs w:val="22"/>
        </w:rPr>
        <w:t>QX/T 410 茶树霜冻害等级</w:t>
      </w:r>
    </w:p>
    <w:p w14:paraId="0DB77298">
      <w:pPr>
        <w:pStyle w:val="21"/>
        <w:spacing w:line="440" w:lineRule="exact"/>
        <w:ind w:firstLine="428"/>
        <w:rPr>
          <w:rFonts w:ascii="Times New Roman" w:eastAsiaTheme="minorEastAsia"/>
          <w:color w:val="000000"/>
          <w:spacing w:val="-3"/>
          <w:sz w:val="22"/>
          <w:szCs w:val="22"/>
        </w:rPr>
      </w:pPr>
      <w:r>
        <w:rPr>
          <w:rFonts w:ascii="Times New Roman" w:eastAsiaTheme="minorEastAsia"/>
          <w:color w:val="000000"/>
          <w:spacing w:val="-3"/>
          <w:sz w:val="22"/>
          <w:szCs w:val="22"/>
        </w:rPr>
        <w:t>DB</w:t>
      </w:r>
      <w:r>
        <w:rPr>
          <w:rFonts w:hint="eastAsia" w:ascii="Times New Roman" w:eastAsiaTheme="minorEastAsia"/>
          <w:color w:val="000000"/>
          <w:spacing w:val="-3"/>
          <w:sz w:val="22"/>
          <w:szCs w:val="22"/>
        </w:rPr>
        <w:t xml:space="preserve"> </w:t>
      </w:r>
      <w:r>
        <w:rPr>
          <w:rFonts w:ascii="Times New Roman" w:eastAsiaTheme="minorEastAsia"/>
          <w:color w:val="000000"/>
          <w:spacing w:val="-3"/>
          <w:sz w:val="22"/>
          <w:szCs w:val="22"/>
        </w:rPr>
        <w:t>6107/T 34—2022</w:t>
      </w:r>
      <w:r>
        <w:rPr>
          <w:rFonts w:hint="eastAsia" w:ascii="Times New Roman" w:eastAsiaTheme="minorEastAsia"/>
          <w:color w:val="000000"/>
          <w:spacing w:val="-3"/>
          <w:sz w:val="22"/>
          <w:szCs w:val="22"/>
        </w:rPr>
        <w:t xml:space="preserve"> </w:t>
      </w:r>
      <w:r>
        <w:rPr>
          <w:rFonts w:ascii="Times New Roman" w:eastAsiaTheme="minorEastAsia"/>
          <w:color w:val="000000"/>
          <w:spacing w:val="-3"/>
          <w:sz w:val="22"/>
          <w:szCs w:val="22"/>
        </w:rPr>
        <w:t>汉中仙毫茶叶气候品质评价规范</w:t>
      </w:r>
    </w:p>
    <w:p w14:paraId="3C63474C">
      <w:pPr>
        <w:pStyle w:val="21"/>
        <w:spacing w:line="440" w:lineRule="exact"/>
        <w:ind w:firstLine="428"/>
        <w:rPr>
          <w:rFonts w:ascii="Times New Roman" w:eastAsiaTheme="minorEastAsia"/>
          <w:color w:val="000000"/>
          <w:spacing w:val="-3"/>
          <w:sz w:val="22"/>
          <w:szCs w:val="22"/>
        </w:rPr>
      </w:pPr>
      <w:r>
        <w:rPr>
          <w:rFonts w:ascii="Times New Roman" w:eastAsiaTheme="minorEastAsia"/>
          <w:color w:val="000000"/>
          <w:spacing w:val="-3"/>
          <w:sz w:val="22"/>
          <w:szCs w:val="22"/>
        </w:rPr>
        <w:t>DB</w:t>
      </w:r>
      <w:r>
        <w:rPr>
          <w:rFonts w:hint="eastAsia" w:ascii="Times New Roman" w:eastAsiaTheme="minorEastAsia"/>
          <w:color w:val="000000"/>
          <w:spacing w:val="-3"/>
          <w:sz w:val="22"/>
          <w:szCs w:val="22"/>
        </w:rPr>
        <w:t xml:space="preserve"> </w:t>
      </w:r>
      <w:r>
        <w:rPr>
          <w:rFonts w:ascii="Times New Roman" w:eastAsiaTheme="minorEastAsia"/>
          <w:color w:val="000000"/>
          <w:spacing w:val="-3"/>
          <w:sz w:val="22"/>
          <w:szCs w:val="22"/>
        </w:rPr>
        <w:t>6107/T 01—2016 汉中茶叶生产技术规范</w:t>
      </w:r>
    </w:p>
    <w:p w14:paraId="0BDB82F3">
      <w:pPr>
        <w:pStyle w:val="21"/>
        <w:spacing w:line="440" w:lineRule="exact"/>
        <w:ind w:firstLine="428"/>
        <w:rPr>
          <w:rFonts w:ascii="Times New Roman" w:eastAsiaTheme="minorEastAsia"/>
          <w:color w:val="000000"/>
          <w:spacing w:val="-3"/>
          <w:sz w:val="22"/>
          <w:szCs w:val="22"/>
        </w:rPr>
      </w:pPr>
      <w:r>
        <w:rPr>
          <w:rFonts w:ascii="Times New Roman" w:eastAsiaTheme="minorEastAsia"/>
          <w:color w:val="000000"/>
          <w:spacing w:val="-3"/>
          <w:sz w:val="22"/>
          <w:szCs w:val="22"/>
        </w:rPr>
        <w:t>DB</w:t>
      </w:r>
      <w:r>
        <w:rPr>
          <w:rFonts w:hint="eastAsia" w:ascii="Times New Roman" w:eastAsiaTheme="minorEastAsia"/>
          <w:color w:val="000000"/>
          <w:spacing w:val="-3"/>
          <w:sz w:val="22"/>
          <w:szCs w:val="22"/>
        </w:rPr>
        <w:t xml:space="preserve"> </w:t>
      </w:r>
      <w:r>
        <w:rPr>
          <w:rFonts w:ascii="Times New Roman" w:eastAsiaTheme="minorEastAsia"/>
          <w:color w:val="000000"/>
          <w:spacing w:val="-3"/>
          <w:sz w:val="22"/>
          <w:szCs w:val="22"/>
        </w:rPr>
        <w:t>34/T 1591</w:t>
      </w:r>
      <w:r>
        <w:rPr>
          <w:rFonts w:hint="eastAsia" w:ascii="Times New Roman" w:eastAsiaTheme="minorEastAsia"/>
          <w:color w:val="000000"/>
          <w:spacing w:val="-3"/>
          <w:sz w:val="22"/>
          <w:szCs w:val="22"/>
        </w:rPr>
        <w:t xml:space="preserve"> </w:t>
      </w:r>
      <w:r>
        <w:rPr>
          <w:rFonts w:ascii="Times New Roman" w:eastAsiaTheme="minorEastAsia"/>
          <w:color w:val="000000"/>
          <w:spacing w:val="-3"/>
          <w:sz w:val="22"/>
          <w:szCs w:val="22"/>
        </w:rPr>
        <w:t>茶树冻害气象指标</w:t>
      </w:r>
    </w:p>
    <w:p w14:paraId="54EA1C56">
      <w:pPr>
        <w:pStyle w:val="21"/>
        <w:spacing w:line="440" w:lineRule="exact"/>
        <w:ind w:firstLine="428"/>
        <w:rPr>
          <w:rFonts w:ascii="Times New Roman" w:eastAsiaTheme="minorEastAsia"/>
          <w:color w:val="000000"/>
          <w:spacing w:val="-3"/>
          <w:sz w:val="22"/>
          <w:szCs w:val="22"/>
        </w:rPr>
      </w:pPr>
      <w:r>
        <w:rPr>
          <w:rFonts w:ascii="Times New Roman" w:eastAsiaTheme="minorEastAsia"/>
          <w:color w:val="000000"/>
          <w:spacing w:val="-3"/>
          <w:sz w:val="22"/>
          <w:szCs w:val="22"/>
        </w:rPr>
        <w:t>DB</w:t>
      </w:r>
      <w:r>
        <w:rPr>
          <w:rFonts w:hint="eastAsia" w:ascii="Times New Roman" w:eastAsiaTheme="minorEastAsia"/>
          <w:color w:val="000000"/>
          <w:spacing w:val="-3"/>
          <w:sz w:val="22"/>
          <w:szCs w:val="22"/>
        </w:rPr>
        <w:t xml:space="preserve"> </w:t>
      </w:r>
      <w:r>
        <w:rPr>
          <w:rFonts w:ascii="Times New Roman" w:eastAsiaTheme="minorEastAsia"/>
          <w:color w:val="000000"/>
          <w:spacing w:val="-3"/>
          <w:sz w:val="22"/>
          <w:szCs w:val="22"/>
        </w:rPr>
        <w:t>37/T 4636-2023  北方茶树冻害气象监测指标</w:t>
      </w:r>
    </w:p>
    <w:p w14:paraId="7B0487B4">
      <w:pPr>
        <w:pStyle w:val="42"/>
        <w:spacing w:before="312" w:after="312"/>
        <w:rPr>
          <w:rFonts w:ascii="Times New Roman"/>
        </w:rPr>
      </w:pPr>
      <w:r>
        <w:rPr>
          <w:rFonts w:ascii="Times New Roman"/>
        </w:rPr>
        <w:t>术语和定义</w:t>
      </w:r>
      <w:bookmarkEnd w:id="18"/>
      <w:bookmarkEnd w:id="19"/>
      <w:bookmarkEnd w:id="20"/>
      <w:bookmarkEnd w:id="21"/>
    </w:p>
    <w:p w14:paraId="7CB0A103">
      <w:pPr>
        <w:spacing w:line="383" w:lineRule="exact"/>
        <w:ind w:firstLine="420"/>
      </w:pPr>
      <w:r>
        <w:rPr>
          <w:color w:val="000000"/>
          <w:spacing w:val="-3"/>
        </w:rPr>
        <w:t>下列术语和定义适用于本文件。</w:t>
      </w:r>
    </w:p>
    <w:p w14:paraId="17DE1CF4">
      <w:pPr>
        <w:pStyle w:val="39"/>
        <w:numPr>
          <w:ilvl w:val="1"/>
          <w:numId w:val="0"/>
        </w:numPr>
        <w:spacing w:beforeLines="0" w:afterLines="0" w:line="440" w:lineRule="exact"/>
        <w:jc w:val="both"/>
        <w:rPr>
          <w:rFonts w:ascii="Times New Roman"/>
        </w:rPr>
      </w:pPr>
      <w:bookmarkStart w:id="22" w:name="_Toc27536"/>
      <w:bookmarkStart w:id="23" w:name="_Toc10004"/>
      <w:bookmarkStart w:id="24" w:name="_Toc111890278"/>
      <w:bookmarkStart w:id="25" w:name="_Toc13167"/>
      <w:bookmarkStart w:id="26" w:name="_Toc27657"/>
      <w:r>
        <w:rPr>
          <w:rFonts w:ascii="Times New Roman"/>
        </w:rPr>
        <w:t>3.1</w:t>
      </w:r>
      <w:r>
        <w:rPr>
          <w:rFonts w:hint="eastAsia" w:ascii="Times New Roman"/>
          <w:lang w:val="en-US" w:eastAsia="zh-CN"/>
        </w:rPr>
        <w:t xml:space="preserve"> </w:t>
      </w:r>
      <w:r>
        <w:rPr>
          <w:rFonts w:ascii="Times New Roman"/>
        </w:rPr>
        <w:t xml:space="preserve">茶叶气象服务  weather service for tea </w:t>
      </w:r>
    </w:p>
    <w:p w14:paraId="38EB90C7">
      <w:pPr>
        <w:pStyle w:val="124"/>
        <w:ind w:firstLine="420"/>
      </w:pPr>
      <w:r>
        <w:t>针对茶叶生产，分析气象监测资料，提供茶叶气象情报、茶叶发育期气象条件预报、茶叶产量预报、茶叶气候品质评价、茶叶气候区划等气象服务。</w:t>
      </w:r>
      <w:bookmarkEnd w:id="22"/>
    </w:p>
    <w:p w14:paraId="3A57E5E8">
      <w:pPr>
        <w:pStyle w:val="39"/>
        <w:numPr>
          <w:ilvl w:val="1"/>
          <w:numId w:val="0"/>
        </w:numPr>
        <w:spacing w:beforeLines="0" w:afterLines="0" w:line="440" w:lineRule="exact"/>
        <w:jc w:val="both"/>
        <w:rPr>
          <w:rFonts w:ascii="Times New Roman"/>
        </w:rPr>
      </w:pPr>
      <w:r>
        <w:rPr>
          <w:rFonts w:ascii="Times New Roman"/>
        </w:rPr>
        <w:t>3.2</w:t>
      </w:r>
      <w:r>
        <w:rPr>
          <w:rFonts w:hint="eastAsia" w:ascii="Times New Roman"/>
          <w:lang w:val="en-US" w:eastAsia="zh-CN"/>
        </w:rPr>
        <w:t xml:space="preserve"> </w:t>
      </w:r>
      <w:r>
        <w:rPr>
          <w:rFonts w:ascii="Times New Roman"/>
        </w:rPr>
        <w:t>空气温度  air temperature</w:t>
      </w:r>
    </w:p>
    <w:p w14:paraId="7D0B3473">
      <w:pPr>
        <w:pStyle w:val="21"/>
        <w:spacing w:line="440" w:lineRule="exact"/>
        <w:ind w:firstLine="428"/>
        <w:rPr>
          <w:rFonts w:ascii="Times New Roman" w:eastAsiaTheme="minorEastAsia"/>
          <w:color w:val="000000"/>
          <w:spacing w:val="-3"/>
          <w:sz w:val="22"/>
          <w:szCs w:val="22"/>
        </w:rPr>
      </w:pPr>
      <w:r>
        <w:rPr>
          <w:rFonts w:ascii="Times New Roman" w:eastAsiaTheme="minorEastAsia"/>
          <w:color w:val="000000"/>
          <w:spacing w:val="-3"/>
          <w:sz w:val="22"/>
          <w:szCs w:val="22"/>
        </w:rPr>
        <w:t>表示空气冷热程度的物理量，简称气温。</w:t>
      </w:r>
    </w:p>
    <w:p w14:paraId="3834C85C">
      <w:pPr>
        <w:pStyle w:val="21"/>
        <w:spacing w:line="440" w:lineRule="exact"/>
        <w:rPr>
          <w:rFonts w:ascii="Times New Roman"/>
        </w:rPr>
      </w:pPr>
      <w:r>
        <w:rPr>
          <w:rFonts w:ascii="Times New Roman"/>
        </w:rPr>
        <w:t>注：地面观测气象中测定的是离地面1.5米高度处百叶箱内观测的气温，单位为摄氏度（℃）</w:t>
      </w:r>
    </w:p>
    <w:p w14:paraId="707D72E4">
      <w:pPr>
        <w:pStyle w:val="39"/>
        <w:numPr>
          <w:ilvl w:val="1"/>
          <w:numId w:val="0"/>
        </w:numPr>
        <w:spacing w:beforeLines="0" w:afterLines="0" w:line="440" w:lineRule="exact"/>
        <w:jc w:val="both"/>
        <w:rPr>
          <w:rFonts w:ascii="Times New Roman"/>
        </w:rPr>
      </w:pPr>
      <w:r>
        <w:rPr>
          <w:rFonts w:ascii="Times New Roman"/>
        </w:rPr>
        <w:t>3.3</w:t>
      </w:r>
      <w:r>
        <w:rPr>
          <w:rFonts w:ascii="Times New Roman" w:eastAsia="黑体"/>
          <w:szCs w:val="21"/>
        </w:rPr>
        <w:t xml:space="preserve"> </w:t>
      </w:r>
      <w:r>
        <w:rPr>
          <w:rFonts w:ascii="Times New Roman"/>
        </w:rPr>
        <w:t>日平均气温  daily mean air temperature（以T表示）</w:t>
      </w:r>
    </w:p>
    <w:p w14:paraId="3263BAD8">
      <w:pPr>
        <w:pStyle w:val="21"/>
        <w:spacing w:line="440" w:lineRule="exact"/>
        <w:ind w:firstLine="345" w:firstLineChars="0"/>
        <w:rPr>
          <w:rFonts w:ascii="Times New Roman"/>
        </w:rPr>
      </w:pPr>
      <w:r>
        <w:rPr>
          <w:rFonts w:ascii="Times New Roman" w:eastAsiaTheme="minorEastAsia"/>
          <w:color w:val="000000"/>
          <w:spacing w:val="-3"/>
          <w:sz w:val="22"/>
          <w:szCs w:val="22"/>
        </w:rPr>
        <w:t>前一日20时（北京时）至当日20时</w:t>
      </w:r>
      <w:r>
        <w:rPr>
          <w:rFonts w:hint="eastAsia" w:ascii="Times New Roman" w:eastAsiaTheme="minorEastAsia"/>
          <w:color w:val="000000"/>
          <w:spacing w:val="-3"/>
          <w:sz w:val="22"/>
          <w:szCs w:val="22"/>
          <w:lang w:val="en-US" w:eastAsia="zh-CN"/>
        </w:rPr>
        <w:t>2</w:t>
      </w:r>
      <w:r>
        <w:rPr>
          <w:rFonts w:ascii="Times New Roman" w:eastAsiaTheme="minorEastAsia"/>
          <w:color w:val="000000"/>
          <w:spacing w:val="-3"/>
          <w:sz w:val="22"/>
          <w:szCs w:val="22"/>
        </w:rPr>
        <w:t>4次气温的平均值。</w:t>
      </w:r>
    </w:p>
    <w:p w14:paraId="56AE94C7">
      <w:pPr>
        <w:pStyle w:val="21"/>
        <w:spacing w:line="440" w:lineRule="exact"/>
        <w:ind w:firstLine="0" w:firstLineChars="0"/>
        <w:rPr>
          <w:rFonts w:ascii="Times New Roman" w:eastAsia="黑体"/>
          <w:szCs w:val="21"/>
        </w:rPr>
      </w:pPr>
      <w:r>
        <w:rPr>
          <w:rFonts w:ascii="Times New Roman" w:eastAsia="黑体"/>
          <w:szCs w:val="21"/>
        </w:rPr>
        <w:t>3.4 日最低气温  daily mininum air temperature</w:t>
      </w:r>
    </w:p>
    <w:p w14:paraId="55E9E8B0">
      <w:pPr>
        <w:pStyle w:val="21"/>
        <w:spacing w:line="440" w:lineRule="exact"/>
        <w:ind w:firstLine="0" w:firstLineChars="0"/>
        <w:rPr>
          <w:rFonts w:ascii="Times New Roman" w:eastAsiaTheme="minorEastAsia"/>
          <w:color w:val="000000"/>
          <w:spacing w:val="-3"/>
          <w:sz w:val="22"/>
          <w:szCs w:val="22"/>
        </w:rPr>
      </w:pPr>
      <w:r>
        <w:rPr>
          <w:rFonts w:ascii="Times New Roman" w:eastAsia="黑体"/>
          <w:szCs w:val="21"/>
        </w:rPr>
        <w:t xml:space="preserve">   </w:t>
      </w:r>
      <w:r>
        <w:rPr>
          <w:rFonts w:ascii="Times New Roman" w:eastAsiaTheme="minorEastAsia"/>
          <w:color w:val="000000"/>
          <w:spacing w:val="-3"/>
          <w:sz w:val="22"/>
          <w:szCs w:val="22"/>
        </w:rPr>
        <w:t>前一日20时（北京时）至当日20时之间气温的最低值。</w:t>
      </w:r>
    </w:p>
    <w:p w14:paraId="4544B262">
      <w:pPr>
        <w:pStyle w:val="39"/>
        <w:numPr>
          <w:ilvl w:val="1"/>
          <w:numId w:val="0"/>
        </w:numPr>
        <w:spacing w:beforeLines="0" w:afterLines="0" w:line="440" w:lineRule="exact"/>
        <w:jc w:val="both"/>
        <w:rPr>
          <w:rFonts w:ascii="Times New Roman"/>
        </w:rPr>
      </w:pPr>
      <w:bookmarkStart w:id="27" w:name="_Toc123"/>
      <w:r>
        <w:rPr>
          <w:rFonts w:ascii="Times New Roman"/>
        </w:rPr>
        <w:t>3.5 茶树冻害  Freezing injury of tea plant</w:t>
      </w:r>
    </w:p>
    <w:p w14:paraId="13EB454F">
      <w:pPr>
        <w:pStyle w:val="21"/>
        <w:spacing w:line="44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0℃或0℃以下的低温对茶树造成的伤害。</w:t>
      </w:r>
    </w:p>
    <w:p w14:paraId="7144544A">
      <w:pPr>
        <w:pStyle w:val="39"/>
        <w:numPr>
          <w:ilvl w:val="1"/>
          <w:numId w:val="0"/>
        </w:numPr>
        <w:spacing w:beforeLines="0" w:afterLines="0" w:line="440" w:lineRule="exact"/>
        <w:jc w:val="both"/>
        <w:rPr>
          <w:rFonts w:ascii="Times New Roman"/>
        </w:rPr>
      </w:pPr>
      <w:r>
        <w:rPr>
          <w:rFonts w:ascii="Times New Roman"/>
        </w:rPr>
        <w:t>3.5.1</w:t>
      </w:r>
      <w:r>
        <w:rPr>
          <w:rFonts w:hint="eastAsia" w:ascii="Times New Roman"/>
          <w:lang w:val="en-US" w:eastAsia="zh-CN"/>
        </w:rPr>
        <w:t xml:space="preserve"> </w:t>
      </w:r>
      <w:r>
        <w:rPr>
          <w:rFonts w:ascii="Times New Roman"/>
        </w:rPr>
        <w:t>冬季冻害  Winter freezing damage</w:t>
      </w:r>
    </w:p>
    <w:p w14:paraId="19C1BE29">
      <w:pPr>
        <w:pStyle w:val="21"/>
        <w:spacing w:line="44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上一年12月至当年2月，日最低气温下降到-10℃或-10℃以下对茶树造成的伤害。</w:t>
      </w:r>
    </w:p>
    <w:bookmarkEnd w:id="27"/>
    <w:p w14:paraId="301BAC97">
      <w:pPr>
        <w:pStyle w:val="39"/>
        <w:numPr>
          <w:ilvl w:val="1"/>
          <w:numId w:val="0"/>
        </w:numPr>
        <w:spacing w:beforeLines="0" w:afterLines="0" w:line="440" w:lineRule="exact"/>
        <w:jc w:val="both"/>
        <w:rPr>
          <w:rFonts w:ascii="Times New Roman"/>
        </w:rPr>
      </w:pPr>
      <w:r>
        <w:rPr>
          <w:rFonts w:ascii="Times New Roman"/>
        </w:rPr>
        <w:t>3.5.2 春季冻害  Spring freezing damage</w:t>
      </w:r>
    </w:p>
    <w:p w14:paraId="37E3C913">
      <w:pPr>
        <w:pStyle w:val="21"/>
        <w:spacing w:line="44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3月至5月，日最低气温下降到0℃或0℃以下对茶树造成的伤害。</w:t>
      </w:r>
    </w:p>
    <w:p w14:paraId="11D455FA">
      <w:pPr>
        <w:pStyle w:val="39"/>
        <w:numPr>
          <w:ilvl w:val="1"/>
          <w:numId w:val="0"/>
        </w:numPr>
        <w:spacing w:beforeLines="0" w:afterLines="0" w:line="440" w:lineRule="exact"/>
        <w:jc w:val="both"/>
        <w:rPr>
          <w:rFonts w:ascii="Times New Roman"/>
        </w:rPr>
      </w:pPr>
      <w:r>
        <w:rPr>
          <w:rFonts w:ascii="Times New Roman"/>
        </w:rPr>
        <w:t>3.5.3 茶树冻害等级农学指标  Agonomic index of tea tree freezing damage grade</w:t>
      </w:r>
    </w:p>
    <w:p w14:paraId="582D3A95">
      <w:pPr>
        <w:pStyle w:val="21"/>
        <w:spacing w:line="44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茶树冻害等级分为：一级冻害、二级冻害、三级冻害、四级冻害、五级冻害（农学指标见附录A）</w:t>
      </w:r>
    </w:p>
    <w:p w14:paraId="58896B3E">
      <w:pPr>
        <w:pStyle w:val="21"/>
        <w:spacing w:line="440" w:lineRule="exact"/>
        <w:ind w:firstLine="0" w:firstLineChars="0"/>
        <w:rPr>
          <w:rFonts w:ascii="Times New Roman" w:eastAsia="黑体"/>
          <w:szCs w:val="21"/>
        </w:rPr>
      </w:pPr>
      <w:r>
        <w:rPr>
          <w:rFonts w:ascii="Times New Roman" w:eastAsia="黑体"/>
          <w:szCs w:val="21"/>
        </w:rPr>
        <w:t>3.6 茶树旱害  Drought damage of tea plant</w:t>
      </w:r>
    </w:p>
    <w:p w14:paraId="6ACA07B2">
      <w:pPr>
        <w:pStyle w:val="42"/>
        <w:numPr>
          <w:ilvl w:val="2"/>
          <w:numId w:val="0"/>
        </w:numPr>
        <w:spacing w:beforeLines="0" w:afterLines="0" w:line="440" w:lineRule="exact"/>
        <w:ind w:firstLine="420" w:firstLineChars="200"/>
        <w:rPr>
          <w:rFonts w:ascii="Times New Roman" w:eastAsia="宋体"/>
          <w:color w:val="000000" w:themeColor="text1"/>
          <w14:textFill>
            <w14:solidFill>
              <w14:schemeClr w14:val="tx1"/>
            </w14:solidFill>
          </w14:textFill>
        </w:rPr>
      </w:pPr>
      <w:r>
        <w:rPr>
          <w:rFonts w:ascii="Times New Roman" w:eastAsia="宋体"/>
          <w:color w:val="000000" w:themeColor="text1"/>
          <w14:textFill>
            <w14:solidFill>
              <w14:schemeClr w14:val="tx1"/>
            </w14:solidFill>
          </w14:textFill>
        </w:rPr>
        <w:t>茶树因水分亏缺、生理代谢失调而遭受的危害。</w:t>
      </w:r>
    </w:p>
    <w:p w14:paraId="281B6846">
      <w:pPr>
        <w:pStyle w:val="42"/>
        <w:numPr>
          <w:ilvl w:val="2"/>
          <w:numId w:val="0"/>
        </w:numPr>
        <w:spacing w:beforeLines="0" w:afterLines="0" w:line="440" w:lineRule="exact"/>
        <w:rPr>
          <w:rFonts w:ascii="Times New Roman"/>
        </w:rPr>
      </w:pPr>
      <w:r>
        <w:rPr>
          <w:rFonts w:ascii="Times New Roman"/>
        </w:rPr>
        <w:t>3.7 高温  High temperature</w:t>
      </w:r>
    </w:p>
    <w:p w14:paraId="43279745">
      <w:pPr>
        <w:pStyle w:val="21"/>
        <w:spacing w:line="44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日最高气温≥35℃或日平均气温≥30℃。</w:t>
      </w:r>
    </w:p>
    <w:p w14:paraId="01BE5354">
      <w:pPr>
        <w:pStyle w:val="42"/>
        <w:numPr>
          <w:ilvl w:val="2"/>
          <w:numId w:val="0"/>
        </w:numPr>
        <w:spacing w:beforeLines="0" w:afterLines="0" w:line="440" w:lineRule="exact"/>
        <w:rPr>
          <w:rFonts w:ascii="Times New Roman"/>
        </w:rPr>
      </w:pPr>
      <w:r>
        <w:rPr>
          <w:rFonts w:ascii="Times New Roman"/>
        </w:rPr>
        <w:t>3.8 连阴雨  Even the rain</w:t>
      </w:r>
    </w:p>
    <w:p w14:paraId="3678624F">
      <w:pPr>
        <w:pStyle w:val="21"/>
        <w:spacing w:line="44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连续≥6天阴雨且无日照，其中任意4天雨量≥0.1毫米。</w:t>
      </w:r>
    </w:p>
    <w:p w14:paraId="53568AB3">
      <w:pPr>
        <w:pStyle w:val="42"/>
        <w:numPr>
          <w:ilvl w:val="2"/>
          <w:numId w:val="0"/>
        </w:numPr>
        <w:spacing w:beforeLines="0" w:afterLines="0" w:line="440" w:lineRule="exact"/>
        <w:rPr>
          <w:rFonts w:ascii="Times New Roman"/>
        </w:rPr>
      </w:pPr>
      <w:r>
        <w:rPr>
          <w:rFonts w:ascii="Times New Roman"/>
        </w:rPr>
        <w:t>3.</w:t>
      </w:r>
      <w:r>
        <w:rPr>
          <w:rFonts w:hint="eastAsia" w:ascii="Times New Roman"/>
        </w:rPr>
        <w:t>9</w:t>
      </w:r>
      <w:r>
        <w:rPr>
          <w:rFonts w:ascii="Times New Roman"/>
        </w:rPr>
        <w:t xml:space="preserve"> 湿害  </w:t>
      </w:r>
      <w:r>
        <w:rPr>
          <w:rFonts w:hint="eastAsia" w:ascii="Times New Roman"/>
        </w:rPr>
        <w:t>W</w:t>
      </w:r>
      <w:r>
        <w:rPr>
          <w:rFonts w:ascii="Times New Roman"/>
        </w:rPr>
        <w:t>et damage</w:t>
      </w:r>
    </w:p>
    <w:p w14:paraId="41D09F1C">
      <w:pPr>
        <w:spacing w:line="440" w:lineRule="exact"/>
        <w:ind w:firstLine="420" w:firstLineChars="200"/>
      </w:pPr>
      <w:r>
        <w:t>茶树在排水不良或地下水位过高的茶园中，因土壤湿度过大，茶树根系分布浅，吸收根少，导致生育不良甚至死亡现象。</w:t>
      </w:r>
    </w:p>
    <w:p w14:paraId="3323F4AF">
      <w:pPr>
        <w:pStyle w:val="42"/>
        <w:spacing w:before="312" w:after="312"/>
        <w:rPr>
          <w:rFonts w:ascii="Times New Roman"/>
        </w:rPr>
      </w:pPr>
      <w:r>
        <w:rPr>
          <w:rFonts w:ascii="Times New Roman"/>
        </w:rPr>
        <w:t>服务准备</w:t>
      </w:r>
      <w:bookmarkEnd w:id="23"/>
      <w:bookmarkEnd w:id="24"/>
      <w:bookmarkEnd w:id="25"/>
      <w:bookmarkEnd w:id="26"/>
    </w:p>
    <w:p w14:paraId="17FDD625">
      <w:pPr>
        <w:pStyle w:val="42"/>
        <w:numPr>
          <w:ilvl w:val="2"/>
          <w:numId w:val="0"/>
        </w:numPr>
        <w:spacing w:beforeLines="0" w:afterLines="0" w:line="440" w:lineRule="exact"/>
        <w:rPr>
          <w:rFonts w:ascii="Times New Roman"/>
        </w:rPr>
      </w:pPr>
      <w:bookmarkStart w:id="28" w:name="_Toc12616"/>
      <w:bookmarkStart w:id="29" w:name="_Toc111890279"/>
      <w:bookmarkStart w:id="30" w:name="_Toc15816"/>
      <w:bookmarkStart w:id="31" w:name="_Toc20713"/>
      <w:r>
        <w:rPr>
          <w:rFonts w:ascii="Times New Roman"/>
          <w:szCs w:val="21"/>
        </w:rPr>
        <w:t>4.1 需求调查</w:t>
      </w:r>
    </w:p>
    <w:p w14:paraId="2C63A37E">
      <w:pPr>
        <w:pStyle w:val="21"/>
        <w:spacing w:line="44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对本地茶叶种植区域的地理位置、地形地貌</w:t>
      </w:r>
      <w:r>
        <w:rPr>
          <w:rFonts w:hint="eastAsia" w:ascii="Times New Roman"/>
          <w:color w:val="000000" w:themeColor="text1"/>
          <w14:textFill>
            <w14:solidFill>
              <w14:schemeClr w14:val="tx1"/>
            </w14:solidFill>
          </w14:textFill>
        </w:rPr>
        <w:t>、</w:t>
      </w:r>
      <w:r>
        <w:rPr>
          <w:rFonts w:ascii="Times New Roman"/>
          <w:color w:val="000000" w:themeColor="text1"/>
          <w14:textFill>
            <w14:solidFill>
              <w14:schemeClr w14:val="tx1"/>
            </w14:solidFill>
          </w14:textFill>
        </w:rPr>
        <w:t>种植规模</w:t>
      </w:r>
      <w:r>
        <w:rPr>
          <w:rFonts w:hint="eastAsia" w:ascii="Times New Roman"/>
          <w:color w:val="000000" w:themeColor="text1"/>
          <w14:textFill>
            <w14:solidFill>
              <w14:schemeClr w14:val="tx1"/>
            </w14:solidFill>
          </w14:textFill>
        </w:rPr>
        <w:t>和</w:t>
      </w:r>
      <w:r>
        <w:rPr>
          <w:rFonts w:ascii="Times New Roman"/>
          <w:color w:val="000000" w:themeColor="text1"/>
          <w14:textFill>
            <w14:solidFill>
              <w14:schemeClr w14:val="tx1"/>
            </w14:solidFill>
          </w14:textFill>
        </w:rPr>
        <w:t>物候期，以及</w:t>
      </w:r>
      <w:r>
        <w:rPr>
          <w:rFonts w:hint="eastAsia" w:ascii="Times New Roman"/>
          <w:color w:val="000000" w:themeColor="text1"/>
          <w14:textFill>
            <w14:solidFill>
              <w14:schemeClr w14:val="tx1"/>
            </w14:solidFill>
          </w14:textFill>
        </w:rPr>
        <w:t>对于</w:t>
      </w:r>
      <w:r>
        <w:rPr>
          <w:rFonts w:ascii="Times New Roman"/>
          <w:color w:val="000000" w:themeColor="text1"/>
          <w14:textFill>
            <w14:solidFill>
              <w14:schemeClr w14:val="tx1"/>
            </w14:solidFill>
          </w14:textFill>
        </w:rPr>
        <w:t>气象服务的需求等开展调查。</w:t>
      </w:r>
    </w:p>
    <w:p w14:paraId="01E1513E">
      <w:pPr>
        <w:pStyle w:val="21"/>
        <w:spacing w:line="44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调查方式可采用会议、专家咨询、实地调研、电话及网络调查等方式进行。</w:t>
      </w:r>
    </w:p>
    <w:p w14:paraId="23FCDB4F">
      <w:pPr>
        <w:pStyle w:val="42"/>
        <w:numPr>
          <w:ilvl w:val="2"/>
          <w:numId w:val="0"/>
        </w:numPr>
        <w:spacing w:beforeLines="0" w:afterLines="0" w:line="440" w:lineRule="exact"/>
        <w:rPr>
          <w:rFonts w:ascii="Times New Roman"/>
          <w:szCs w:val="21"/>
        </w:rPr>
      </w:pPr>
      <w:r>
        <w:rPr>
          <w:rFonts w:ascii="Times New Roman"/>
          <w:szCs w:val="21"/>
        </w:rPr>
        <w:t>4.2 服务技术方法</w:t>
      </w:r>
    </w:p>
    <w:p w14:paraId="1F3B6DCE">
      <w:pPr>
        <w:pStyle w:val="21"/>
        <w:spacing w:line="440" w:lineRule="exact"/>
        <w:ind w:firstLine="0" w:firstLineChars="0"/>
        <w:rPr>
          <w:rFonts w:ascii="Times New Roman" w:eastAsia="黑体"/>
          <w:szCs w:val="21"/>
        </w:rPr>
      </w:pPr>
      <w:r>
        <w:rPr>
          <w:rFonts w:ascii="Times New Roman" w:eastAsia="黑体"/>
          <w:szCs w:val="21"/>
        </w:rPr>
        <w:t>4.2.1 气象观测</w:t>
      </w:r>
    </w:p>
    <w:p w14:paraId="0A0C23BA">
      <w:pPr>
        <w:pStyle w:val="21"/>
        <w:spacing w:line="44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观测时间、观测地段、观测内容按照QX/T 632—2021中第4、5、6章节的规定执行。</w:t>
      </w:r>
    </w:p>
    <w:p w14:paraId="552589B1">
      <w:pPr>
        <w:pStyle w:val="21"/>
        <w:spacing w:line="440" w:lineRule="exact"/>
        <w:ind w:firstLine="0" w:firstLineChars="0"/>
        <w:rPr>
          <w:rFonts w:ascii="Times New Roman" w:eastAsia="黑体"/>
          <w:szCs w:val="21"/>
        </w:rPr>
      </w:pPr>
      <w:r>
        <w:rPr>
          <w:rFonts w:ascii="Times New Roman" w:eastAsia="黑体"/>
          <w:szCs w:val="21"/>
        </w:rPr>
        <w:t>4.2.2 气象数据</w:t>
      </w:r>
    </w:p>
    <w:p w14:paraId="275C99E4">
      <w:pPr>
        <w:pStyle w:val="21"/>
        <w:spacing w:line="440" w:lineRule="exact"/>
        <w:rPr>
          <w:rFonts w:hint="eastAsia" w:ascii="Times New Roman" w:eastAsia="宋体"/>
          <w:color w:val="000000" w:themeColor="text1"/>
          <w:lang w:val="en-US" w:eastAsia="zh-CN"/>
          <w14:textFill>
            <w14:solidFill>
              <w14:schemeClr w14:val="tx1"/>
            </w14:solidFill>
          </w14:textFill>
        </w:rPr>
      </w:pPr>
      <w:r>
        <w:rPr>
          <w:rFonts w:ascii="Times New Roman"/>
          <w:color w:val="000000" w:themeColor="text1"/>
          <w14:textFill>
            <w14:solidFill>
              <w14:schemeClr w14:val="tx1"/>
            </w14:solidFill>
          </w14:textFill>
        </w:rPr>
        <w:t>气象服务数据包括：温度、湿度、降水、日照、天气预报</w:t>
      </w:r>
      <w:r>
        <w:rPr>
          <w:rFonts w:hint="eastAsia" w:ascii="Times New Roman"/>
          <w:color w:val="000000" w:themeColor="text1"/>
          <w:lang w:eastAsia="zh-CN"/>
          <w14:textFill>
            <w14:solidFill>
              <w14:schemeClr w14:val="tx1"/>
            </w14:solidFill>
          </w14:textFill>
        </w:rPr>
        <w:t>。</w:t>
      </w:r>
    </w:p>
    <w:p w14:paraId="1CDED38D">
      <w:pPr>
        <w:pStyle w:val="21"/>
        <w:spacing w:line="440" w:lineRule="exact"/>
        <w:ind w:firstLine="0" w:firstLineChars="0"/>
        <w:rPr>
          <w:rFonts w:ascii="Times New Roman" w:eastAsia="黑体"/>
          <w:szCs w:val="21"/>
        </w:rPr>
      </w:pPr>
      <w:r>
        <w:rPr>
          <w:rFonts w:ascii="Times New Roman" w:eastAsia="黑体"/>
          <w:szCs w:val="21"/>
        </w:rPr>
        <w:t>4.2.3 茶树冻害服务</w:t>
      </w:r>
    </w:p>
    <w:p w14:paraId="474980D7">
      <w:pPr>
        <w:pStyle w:val="21"/>
        <w:spacing w:line="44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参见附录A。</w:t>
      </w:r>
    </w:p>
    <w:p w14:paraId="697D52F1">
      <w:pPr>
        <w:pStyle w:val="21"/>
        <w:spacing w:line="440" w:lineRule="exact"/>
        <w:ind w:firstLine="0" w:firstLineChars="0"/>
        <w:rPr>
          <w:rFonts w:ascii="Times New Roman" w:eastAsia="黑体"/>
          <w:szCs w:val="21"/>
        </w:rPr>
      </w:pPr>
      <w:r>
        <w:rPr>
          <w:rFonts w:ascii="Times New Roman" w:eastAsia="黑体"/>
          <w:szCs w:val="21"/>
        </w:rPr>
        <w:t>4.2.4 茶树干旱服务</w:t>
      </w:r>
    </w:p>
    <w:p w14:paraId="7018087B">
      <w:pPr>
        <w:pStyle w:val="21"/>
        <w:spacing w:line="44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参见附录B。</w:t>
      </w:r>
    </w:p>
    <w:p w14:paraId="44DA4967">
      <w:pPr>
        <w:pStyle w:val="21"/>
        <w:spacing w:line="440" w:lineRule="exact"/>
        <w:ind w:firstLine="0" w:firstLineChars="0"/>
        <w:rPr>
          <w:rFonts w:ascii="Times New Roman" w:eastAsia="黑体"/>
          <w:szCs w:val="21"/>
        </w:rPr>
      </w:pPr>
      <w:r>
        <w:rPr>
          <w:rFonts w:ascii="Times New Roman" w:eastAsia="黑体"/>
          <w:szCs w:val="21"/>
        </w:rPr>
        <w:t>4.2.5 茶树湿害服务</w:t>
      </w:r>
    </w:p>
    <w:p w14:paraId="3FAB5640">
      <w:pPr>
        <w:pStyle w:val="21"/>
        <w:spacing w:line="44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参见附录C。</w:t>
      </w:r>
    </w:p>
    <w:p w14:paraId="659622CE">
      <w:pPr>
        <w:pStyle w:val="21"/>
        <w:spacing w:line="440" w:lineRule="exact"/>
        <w:ind w:firstLine="0" w:firstLineChars="0"/>
        <w:rPr>
          <w:rFonts w:ascii="Times New Roman" w:eastAsia="黑体"/>
          <w:szCs w:val="21"/>
        </w:rPr>
      </w:pPr>
      <w:r>
        <w:rPr>
          <w:rFonts w:ascii="Times New Roman" w:eastAsia="黑体"/>
          <w:szCs w:val="21"/>
        </w:rPr>
        <w:t>4.2.</w:t>
      </w:r>
      <w:r>
        <w:rPr>
          <w:rFonts w:hint="eastAsia" w:ascii="Times New Roman" w:eastAsia="黑体"/>
          <w:szCs w:val="21"/>
          <w:lang w:val="en-US" w:eastAsia="zh-CN"/>
        </w:rPr>
        <w:t>5</w:t>
      </w:r>
      <w:r>
        <w:rPr>
          <w:rFonts w:ascii="Times New Roman" w:eastAsia="黑体"/>
          <w:szCs w:val="21"/>
        </w:rPr>
        <w:t xml:space="preserve"> 茶叶气候品质评价服务</w:t>
      </w:r>
    </w:p>
    <w:p w14:paraId="6B71DA09">
      <w:pPr>
        <w:pStyle w:val="21"/>
        <w:spacing w:line="440" w:lineRule="exac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参见附录</w:t>
      </w:r>
      <w:r>
        <w:rPr>
          <w:rFonts w:hint="eastAsia" w:ascii="Times New Roman"/>
          <w:color w:val="000000" w:themeColor="text1"/>
          <w:lang w:val="en-US" w:eastAsia="zh-CN"/>
          <w14:textFill>
            <w14:solidFill>
              <w14:schemeClr w14:val="tx1"/>
            </w14:solidFill>
          </w14:textFill>
        </w:rPr>
        <w:t>D</w:t>
      </w:r>
      <w:r>
        <w:rPr>
          <w:rFonts w:ascii="Times New Roman"/>
          <w:color w:val="000000" w:themeColor="text1"/>
          <w14:textFill>
            <w14:solidFill>
              <w14:schemeClr w14:val="tx1"/>
            </w14:solidFill>
          </w14:textFill>
        </w:rPr>
        <w:t>。</w:t>
      </w:r>
    </w:p>
    <w:p w14:paraId="46668AAE">
      <w:pPr>
        <w:pStyle w:val="42"/>
        <w:spacing w:before="312" w:after="312"/>
        <w:rPr>
          <w:rFonts w:ascii="Times New Roman"/>
        </w:rPr>
      </w:pPr>
      <w:r>
        <w:rPr>
          <w:rFonts w:ascii="Times New Roman"/>
        </w:rPr>
        <w:t>气象服务开展</w:t>
      </w:r>
      <w:bookmarkEnd w:id="28"/>
      <w:bookmarkEnd w:id="29"/>
      <w:bookmarkEnd w:id="30"/>
      <w:bookmarkEnd w:id="31"/>
    </w:p>
    <w:p w14:paraId="6A4C1AEB">
      <w:pPr>
        <w:pStyle w:val="42"/>
        <w:numPr>
          <w:ilvl w:val="2"/>
          <w:numId w:val="0"/>
        </w:numPr>
        <w:spacing w:beforeLines="0" w:afterLines="0" w:line="440" w:lineRule="exact"/>
        <w:rPr>
          <w:rFonts w:ascii="Times New Roman"/>
          <w:szCs w:val="21"/>
        </w:rPr>
      </w:pPr>
      <w:r>
        <w:rPr>
          <w:rFonts w:ascii="Times New Roman"/>
          <w:szCs w:val="21"/>
        </w:rPr>
        <w:t>5.1 服务</w:t>
      </w:r>
      <w:r>
        <w:rPr>
          <w:rFonts w:hint="eastAsia" w:ascii="Times New Roman"/>
          <w:szCs w:val="21"/>
        </w:rPr>
        <w:t>时间</w:t>
      </w:r>
    </w:p>
    <w:p w14:paraId="35FB2692">
      <w:pPr>
        <w:pStyle w:val="21"/>
        <w:spacing w:line="440" w:lineRule="exact"/>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茶叶气象服务时段为全年。</w:t>
      </w:r>
    </w:p>
    <w:p w14:paraId="61676C0F">
      <w:pPr>
        <w:pStyle w:val="42"/>
        <w:numPr>
          <w:ilvl w:val="2"/>
          <w:numId w:val="0"/>
        </w:numPr>
        <w:spacing w:beforeLines="0" w:afterLines="0" w:line="440" w:lineRule="exact"/>
        <w:rPr>
          <w:rFonts w:ascii="Times New Roman"/>
          <w:szCs w:val="21"/>
        </w:rPr>
      </w:pPr>
      <w:r>
        <w:rPr>
          <w:rFonts w:ascii="Times New Roman"/>
          <w:szCs w:val="21"/>
        </w:rPr>
        <w:t>5.2 服务内容及方式</w:t>
      </w:r>
    </w:p>
    <w:p w14:paraId="5A3B22FE">
      <w:pPr>
        <w:pStyle w:val="21"/>
        <w:spacing w:line="440" w:lineRule="exact"/>
        <w:rPr>
          <w:rFonts w:ascii="Times New Roman"/>
          <w:color w:val="000000" w:themeColor="text1"/>
          <w:szCs w:val="21"/>
          <w14:textFill>
            <w14:solidFill>
              <w14:schemeClr w14:val="tx1"/>
            </w14:solidFill>
          </w14:textFill>
        </w:rPr>
      </w:pPr>
      <w:r>
        <w:rPr>
          <w:rFonts w:ascii="Times New Roman"/>
          <w:color w:val="000000" w:themeColor="text1"/>
          <w:szCs w:val="21"/>
          <w14:textFill>
            <w14:solidFill>
              <w14:schemeClr w14:val="tx1"/>
            </w14:solidFill>
          </w14:textFill>
        </w:rPr>
        <w:t>服务内容及方式见附录</w:t>
      </w:r>
      <w:r>
        <w:rPr>
          <w:rFonts w:ascii="Times New Roman"/>
          <w:color w:val="000000" w:themeColor="text1"/>
          <w14:textFill>
            <w14:solidFill>
              <w14:schemeClr w14:val="tx1"/>
            </w14:solidFill>
          </w14:textFill>
        </w:rPr>
        <w:t>E</w:t>
      </w:r>
      <w:r>
        <w:rPr>
          <w:rFonts w:ascii="Times New Roman"/>
          <w:color w:val="000000" w:themeColor="text1"/>
          <w:szCs w:val="21"/>
          <w14:textFill>
            <w14:solidFill>
              <w14:schemeClr w14:val="tx1"/>
            </w14:solidFill>
          </w14:textFill>
        </w:rPr>
        <w:t>。</w:t>
      </w:r>
    </w:p>
    <w:p w14:paraId="74E311AC">
      <w:pPr>
        <w:pStyle w:val="42"/>
        <w:spacing w:before="312" w:after="312"/>
        <w:rPr>
          <w:rFonts w:ascii="Times New Roman"/>
        </w:rPr>
      </w:pPr>
      <w:bookmarkStart w:id="32" w:name="_Toc19365"/>
      <w:bookmarkStart w:id="33" w:name="_Toc7584"/>
      <w:bookmarkStart w:id="34" w:name="_Toc1842"/>
      <w:bookmarkStart w:id="35" w:name="_Toc111890280"/>
      <w:r>
        <w:rPr>
          <w:rFonts w:ascii="Times New Roman"/>
        </w:rPr>
        <w:t>服务效果评估</w:t>
      </w:r>
      <w:bookmarkEnd w:id="32"/>
      <w:bookmarkEnd w:id="33"/>
      <w:bookmarkEnd w:id="34"/>
      <w:bookmarkEnd w:id="35"/>
    </w:p>
    <w:p w14:paraId="1EC2EE77">
      <w:pPr>
        <w:pStyle w:val="28"/>
        <w:spacing w:line="440" w:lineRule="exact"/>
        <w:ind w:right="218" w:rightChars="104" w:firstLine="420" w:firstLineChars="200"/>
        <w:rPr>
          <w:rFonts w:hint="default" w:ascii="Times New Roman" w:hAnsi="Times New Roman"/>
          <w:color w:val="000000" w:themeColor="text1"/>
          <w:sz w:val="21"/>
          <w:szCs w:val="21"/>
          <w14:textFill>
            <w14:solidFill>
              <w14:schemeClr w14:val="tx1"/>
            </w14:solidFill>
          </w14:textFill>
        </w:rPr>
      </w:pPr>
      <w:r>
        <w:rPr>
          <w:rFonts w:hint="default" w:ascii="Times New Roman" w:hAnsi="Times New Roman"/>
          <w:color w:val="000000" w:themeColor="text1"/>
          <w:sz w:val="21"/>
          <w:szCs w:val="21"/>
          <w14:textFill>
            <w14:solidFill>
              <w14:schemeClr w14:val="tx1"/>
            </w14:solidFill>
          </w14:textFill>
        </w:rPr>
        <w:t>定期进行茶叶气象服务效果评估，以提高服务质量。评估内容包括：服务概况、个例分析、用户评价（参照</w:t>
      </w:r>
      <w:r>
        <w:rPr>
          <w:rFonts w:hint="default" w:ascii="Times New Roman" w:hAnsi="Times New Roman"/>
          <w:sz w:val="21"/>
          <w:szCs w:val="21"/>
        </w:rPr>
        <w:t>GB/T</w:t>
      </w:r>
      <w:r>
        <w:rPr>
          <w:rFonts w:hint="eastAsia" w:ascii="Times New Roman" w:hAnsi="Times New Roman"/>
          <w:sz w:val="21"/>
          <w:szCs w:val="21"/>
          <w:lang w:val="en-US" w:eastAsia="zh-CN"/>
        </w:rPr>
        <w:t xml:space="preserve"> </w:t>
      </w:r>
      <w:r>
        <w:rPr>
          <w:rFonts w:hint="default" w:ascii="Times New Roman" w:hAnsi="Times New Roman"/>
          <w:sz w:val="21"/>
          <w:szCs w:val="21"/>
        </w:rPr>
        <w:t>35563—2017执行</w:t>
      </w:r>
      <w:r>
        <w:rPr>
          <w:rFonts w:hint="default" w:ascii="Times New Roman" w:hAnsi="Times New Roman"/>
          <w:color w:val="000000" w:themeColor="text1"/>
          <w:sz w:val="21"/>
          <w:szCs w:val="21"/>
          <w14:textFill>
            <w14:solidFill>
              <w14:schemeClr w14:val="tx1"/>
            </w14:solidFill>
          </w14:textFill>
        </w:rPr>
        <w:t>）、取得的经验、存在的不足和今后改进措施等。</w:t>
      </w:r>
    </w:p>
    <w:p w14:paraId="46A7D0F5">
      <w:pPr>
        <w:pStyle w:val="28"/>
        <w:spacing w:line="440" w:lineRule="exact"/>
        <w:ind w:right="218" w:rightChars="104" w:firstLine="420" w:firstLineChars="200"/>
        <w:rPr>
          <w:rFonts w:hint="default" w:hAnsi="Times New Roman"/>
          <w:color w:val="000000" w:themeColor="text1"/>
          <w:sz w:val="21"/>
          <w:szCs w:val="21"/>
          <w14:textFill>
            <w14:solidFill>
              <w14:schemeClr w14:val="tx1"/>
            </w14:solidFill>
          </w14:textFill>
        </w:rPr>
      </w:pPr>
    </w:p>
    <w:p w14:paraId="5B293B78">
      <w:pPr>
        <w:pStyle w:val="28"/>
        <w:spacing w:line="440" w:lineRule="exact"/>
        <w:ind w:right="218" w:rightChars="104" w:firstLine="420" w:firstLineChars="200"/>
        <w:rPr>
          <w:rFonts w:hint="default" w:hAnsi="Times New Roman"/>
          <w:color w:val="000000" w:themeColor="text1"/>
          <w:sz w:val="21"/>
          <w:szCs w:val="21"/>
          <w14:textFill>
            <w14:solidFill>
              <w14:schemeClr w14:val="tx1"/>
            </w14:solidFill>
          </w14:textFill>
        </w:rPr>
      </w:pPr>
    </w:p>
    <w:p w14:paraId="1D41189A">
      <w:pPr>
        <w:pStyle w:val="28"/>
        <w:spacing w:line="440" w:lineRule="exact"/>
        <w:ind w:right="218" w:rightChars="104" w:firstLine="420" w:firstLineChars="200"/>
        <w:rPr>
          <w:rFonts w:hint="default" w:hAnsi="Times New Roman"/>
          <w:color w:val="000000" w:themeColor="text1"/>
          <w:sz w:val="21"/>
          <w:szCs w:val="21"/>
          <w14:textFill>
            <w14:solidFill>
              <w14:schemeClr w14:val="tx1"/>
            </w14:solidFill>
          </w14:textFill>
        </w:rPr>
      </w:pPr>
    </w:p>
    <w:p w14:paraId="22E71A02">
      <w:pPr>
        <w:pStyle w:val="28"/>
        <w:spacing w:line="440" w:lineRule="exact"/>
        <w:ind w:right="218" w:rightChars="104" w:firstLine="420" w:firstLineChars="200"/>
        <w:rPr>
          <w:rFonts w:hint="default" w:hAnsi="Times New Roman"/>
          <w:color w:val="000000" w:themeColor="text1"/>
          <w:sz w:val="21"/>
          <w:szCs w:val="21"/>
          <w14:textFill>
            <w14:solidFill>
              <w14:schemeClr w14:val="tx1"/>
            </w14:solidFill>
          </w14:textFill>
        </w:rPr>
      </w:pPr>
    </w:p>
    <w:p w14:paraId="4BE750D0">
      <w:pPr>
        <w:pStyle w:val="28"/>
        <w:spacing w:line="440" w:lineRule="exact"/>
        <w:ind w:right="218" w:rightChars="104" w:firstLine="420" w:firstLineChars="200"/>
        <w:rPr>
          <w:rFonts w:hint="default" w:hAnsi="Times New Roman"/>
          <w:color w:val="000000" w:themeColor="text1"/>
          <w:sz w:val="21"/>
          <w:szCs w:val="21"/>
          <w14:textFill>
            <w14:solidFill>
              <w14:schemeClr w14:val="tx1"/>
            </w14:solidFill>
          </w14:textFill>
        </w:rPr>
      </w:pPr>
    </w:p>
    <w:p w14:paraId="04C90369">
      <w:pPr>
        <w:pStyle w:val="28"/>
        <w:spacing w:line="440" w:lineRule="exact"/>
        <w:ind w:right="218" w:rightChars="104" w:firstLine="420" w:firstLineChars="200"/>
        <w:rPr>
          <w:rFonts w:hint="default" w:hAnsi="Times New Roman"/>
          <w:color w:val="000000" w:themeColor="text1"/>
          <w:sz w:val="21"/>
          <w:szCs w:val="21"/>
          <w14:textFill>
            <w14:solidFill>
              <w14:schemeClr w14:val="tx1"/>
            </w14:solidFill>
          </w14:textFill>
        </w:rPr>
      </w:pPr>
    </w:p>
    <w:p w14:paraId="7323F21C">
      <w:pPr>
        <w:pStyle w:val="28"/>
        <w:spacing w:line="440" w:lineRule="exact"/>
        <w:ind w:right="218" w:rightChars="104" w:firstLine="420" w:firstLineChars="200"/>
        <w:rPr>
          <w:rFonts w:hint="default" w:hAnsi="Times New Roman"/>
          <w:color w:val="000000" w:themeColor="text1"/>
          <w:sz w:val="21"/>
          <w:szCs w:val="21"/>
          <w14:textFill>
            <w14:solidFill>
              <w14:schemeClr w14:val="tx1"/>
            </w14:solidFill>
          </w14:textFill>
        </w:rPr>
      </w:pPr>
    </w:p>
    <w:p w14:paraId="63E33FF2">
      <w:pPr>
        <w:pStyle w:val="28"/>
        <w:spacing w:line="440" w:lineRule="exact"/>
        <w:ind w:right="218" w:rightChars="104" w:firstLine="420" w:firstLineChars="200"/>
        <w:rPr>
          <w:rFonts w:hint="default" w:hAnsi="Times New Roman"/>
          <w:color w:val="000000" w:themeColor="text1"/>
          <w:sz w:val="21"/>
          <w:szCs w:val="21"/>
          <w14:textFill>
            <w14:solidFill>
              <w14:schemeClr w14:val="tx1"/>
            </w14:solidFill>
          </w14:textFill>
        </w:rPr>
      </w:pPr>
    </w:p>
    <w:p w14:paraId="6D218B68">
      <w:pPr>
        <w:pStyle w:val="42"/>
        <w:numPr>
          <w:ilvl w:val="0"/>
          <w:numId w:val="0"/>
        </w:numPr>
        <w:spacing w:before="312" w:after="312"/>
        <w:jc w:val="center"/>
        <w:rPr>
          <w:rFonts w:ascii="Times New Roman"/>
        </w:rPr>
      </w:pPr>
      <w:r>
        <w:rPr>
          <w:rFonts w:ascii="Times New Roman"/>
        </w:rPr>
        <w:t>附录A</w:t>
      </w:r>
    </w:p>
    <w:p w14:paraId="4C380261">
      <w:pPr>
        <w:pStyle w:val="21"/>
        <w:spacing w:line="360" w:lineRule="auto"/>
        <w:ind w:firstLine="0" w:firstLineChars="0"/>
        <w:jc w:val="center"/>
        <w:rPr>
          <w:rFonts w:ascii="Times New Roman"/>
          <w:szCs w:val="21"/>
        </w:rPr>
      </w:pPr>
      <w:r>
        <w:rPr>
          <w:rFonts w:ascii="Times New Roman"/>
          <w:szCs w:val="21"/>
        </w:rPr>
        <w:t>（资料性）</w:t>
      </w:r>
    </w:p>
    <w:p w14:paraId="68ABCE36">
      <w:pPr>
        <w:pStyle w:val="21"/>
        <w:spacing w:line="360" w:lineRule="auto"/>
        <w:ind w:firstLine="0" w:firstLineChars="0"/>
        <w:jc w:val="center"/>
        <w:rPr>
          <w:rFonts w:ascii="Times New Roman"/>
          <w:szCs w:val="21"/>
        </w:rPr>
      </w:pPr>
      <w:r>
        <w:rPr>
          <w:rFonts w:ascii="Times New Roman"/>
          <w:szCs w:val="21"/>
        </w:rPr>
        <w:t>表A.1 茶树冻害等级气象及农学指标</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2551"/>
        <w:gridCol w:w="4749"/>
      </w:tblGrid>
      <w:tr w14:paraId="69AE1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14:paraId="5F0BCA00">
            <w:pPr>
              <w:pStyle w:val="21"/>
              <w:widowControl w:val="0"/>
              <w:rPr>
                <w:rFonts w:ascii="Times New Roman"/>
                <w:szCs w:val="18"/>
              </w:rPr>
            </w:pPr>
            <w:r>
              <w:rPr>
                <w:rFonts w:ascii="Times New Roman"/>
                <w:szCs w:val="18"/>
              </w:rPr>
              <w:t>等级</w:t>
            </w:r>
          </w:p>
        </w:tc>
        <w:tc>
          <w:tcPr>
            <w:tcW w:w="2551" w:type="dxa"/>
          </w:tcPr>
          <w:p w14:paraId="378D7B10">
            <w:pPr>
              <w:pStyle w:val="21"/>
              <w:widowControl w:val="0"/>
              <w:rPr>
                <w:rFonts w:ascii="Times New Roman"/>
                <w:szCs w:val="18"/>
              </w:rPr>
            </w:pPr>
            <w:r>
              <w:rPr>
                <w:rFonts w:ascii="Times New Roman"/>
                <w:szCs w:val="18"/>
              </w:rPr>
              <w:t>气象指标</w:t>
            </w:r>
          </w:p>
        </w:tc>
        <w:tc>
          <w:tcPr>
            <w:tcW w:w="4749" w:type="dxa"/>
          </w:tcPr>
          <w:p w14:paraId="493ED688">
            <w:pPr>
              <w:pStyle w:val="21"/>
              <w:widowControl w:val="0"/>
              <w:ind w:firstLine="2100" w:firstLineChars="1000"/>
              <w:rPr>
                <w:rFonts w:ascii="Times New Roman"/>
                <w:szCs w:val="18"/>
              </w:rPr>
            </w:pPr>
            <w:r>
              <w:rPr>
                <w:rFonts w:ascii="Times New Roman"/>
                <w:szCs w:val="18"/>
              </w:rPr>
              <w:t>农学指标</w:t>
            </w:r>
          </w:p>
        </w:tc>
      </w:tr>
      <w:tr w14:paraId="6B0C9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40682BDE">
            <w:pPr>
              <w:pStyle w:val="21"/>
              <w:widowControl w:val="0"/>
              <w:rPr>
                <w:rFonts w:ascii="Times New Roman"/>
                <w:szCs w:val="18"/>
              </w:rPr>
            </w:pPr>
            <w:r>
              <w:rPr>
                <w:rFonts w:ascii="Times New Roman"/>
                <w:szCs w:val="18"/>
              </w:rPr>
              <w:t>一级</w:t>
            </w:r>
          </w:p>
        </w:tc>
        <w:tc>
          <w:tcPr>
            <w:tcW w:w="2551" w:type="dxa"/>
            <w:vAlign w:val="center"/>
          </w:tcPr>
          <w:p w14:paraId="348B314E">
            <w:pPr>
              <w:pStyle w:val="21"/>
              <w:widowControl w:val="0"/>
              <w:ind w:firstLine="0" w:firstLineChars="0"/>
              <w:rPr>
                <w:rFonts w:ascii="Times New Roman"/>
                <w:szCs w:val="18"/>
              </w:rPr>
            </w:pPr>
            <w:r>
              <w:rPr>
                <w:rFonts w:ascii="Times New Roman"/>
                <w:szCs w:val="18"/>
              </w:rPr>
              <w:t xml:space="preserve">-3≤ </w:t>
            </w:r>
            <w:r>
              <w:rPr>
                <w:rFonts w:ascii="Times New Roman"/>
                <w:i/>
                <w:iCs/>
                <w:szCs w:val="18"/>
              </w:rPr>
              <w:t>Th</w:t>
            </w:r>
            <w:r>
              <w:rPr>
                <w:rFonts w:ascii="Times New Roman"/>
                <w:szCs w:val="18"/>
                <w:vertAlign w:val="subscript"/>
              </w:rPr>
              <w:t>min</w:t>
            </w:r>
            <w:r>
              <w:rPr>
                <w:rFonts w:ascii="Times New Roman"/>
                <w:szCs w:val="18"/>
              </w:rPr>
              <w:t xml:space="preserve">&lt;0 且 2 ≤ </w:t>
            </w:r>
            <w:r>
              <w:rPr>
                <w:rFonts w:ascii="Times New Roman"/>
                <w:i/>
                <w:iCs/>
                <w:szCs w:val="18"/>
              </w:rPr>
              <w:t xml:space="preserve">H </w:t>
            </w:r>
            <w:r>
              <w:rPr>
                <w:rFonts w:ascii="Times New Roman"/>
                <w:szCs w:val="18"/>
              </w:rPr>
              <w:t>&lt;4</w:t>
            </w:r>
          </w:p>
        </w:tc>
        <w:tc>
          <w:tcPr>
            <w:tcW w:w="4749" w:type="dxa"/>
          </w:tcPr>
          <w:p w14:paraId="7C384FA9">
            <w:pPr>
              <w:pStyle w:val="21"/>
              <w:widowControl w:val="0"/>
              <w:ind w:firstLine="0" w:firstLineChars="0"/>
              <w:rPr>
                <w:rFonts w:ascii="Times New Roman"/>
                <w:szCs w:val="18"/>
              </w:rPr>
            </w:pPr>
            <w:r>
              <w:rPr>
                <w:rFonts w:ascii="Times New Roman"/>
                <w:szCs w:val="18"/>
              </w:rPr>
              <w:t>茶树树冠枝梢或叶片尖端、边缘受冻后茶呈黄褐色或红色，略有损伤，受害植株占20％以下。</w:t>
            </w:r>
          </w:p>
        </w:tc>
      </w:tr>
      <w:tr w14:paraId="5448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20CB5349">
            <w:pPr>
              <w:pStyle w:val="21"/>
              <w:widowControl w:val="0"/>
              <w:rPr>
                <w:rFonts w:ascii="Times New Roman"/>
                <w:szCs w:val="18"/>
              </w:rPr>
            </w:pPr>
            <w:r>
              <w:rPr>
                <w:rFonts w:ascii="Times New Roman"/>
                <w:szCs w:val="18"/>
              </w:rPr>
              <w:t>二级</w:t>
            </w:r>
          </w:p>
        </w:tc>
        <w:tc>
          <w:tcPr>
            <w:tcW w:w="2551" w:type="dxa"/>
            <w:vAlign w:val="center"/>
          </w:tcPr>
          <w:p w14:paraId="7B8ACD51">
            <w:pPr>
              <w:pStyle w:val="21"/>
              <w:widowControl w:val="0"/>
              <w:ind w:firstLine="0" w:firstLineChars="0"/>
              <w:rPr>
                <w:rFonts w:ascii="Times New Roman"/>
                <w:szCs w:val="18"/>
              </w:rPr>
            </w:pPr>
            <w:r>
              <w:rPr>
                <w:rFonts w:ascii="Times New Roman"/>
                <w:szCs w:val="18"/>
              </w:rPr>
              <w:t xml:space="preserve">-5≤ </w:t>
            </w:r>
            <w:r>
              <w:rPr>
                <w:rFonts w:ascii="Times New Roman"/>
                <w:i/>
                <w:iCs/>
                <w:szCs w:val="18"/>
              </w:rPr>
              <w:t>Th</w:t>
            </w:r>
            <w:r>
              <w:rPr>
                <w:rFonts w:ascii="Times New Roman"/>
                <w:szCs w:val="18"/>
                <w:vertAlign w:val="subscript"/>
              </w:rPr>
              <w:t>min</w:t>
            </w:r>
            <w:r>
              <w:rPr>
                <w:rFonts w:ascii="Times New Roman"/>
                <w:szCs w:val="18"/>
              </w:rPr>
              <w:t xml:space="preserve">&lt;0 且 </w:t>
            </w:r>
            <w:r>
              <w:rPr>
                <w:rFonts w:ascii="Times New Roman"/>
                <w:i/>
                <w:iCs/>
                <w:szCs w:val="18"/>
              </w:rPr>
              <w:t xml:space="preserve">H </w:t>
            </w:r>
            <w:r>
              <w:rPr>
                <w:rFonts w:ascii="Times New Roman"/>
                <w:szCs w:val="18"/>
              </w:rPr>
              <w:t>&lt;4</w:t>
            </w:r>
          </w:p>
          <w:p w14:paraId="26525128">
            <w:pPr>
              <w:pStyle w:val="21"/>
              <w:widowControl w:val="0"/>
              <w:ind w:firstLine="0" w:firstLineChars="0"/>
              <w:rPr>
                <w:rFonts w:ascii="Times New Roman"/>
                <w:szCs w:val="18"/>
              </w:rPr>
            </w:pPr>
            <w:r>
              <w:rPr>
                <w:rFonts w:ascii="Times New Roman"/>
                <w:szCs w:val="18"/>
              </w:rPr>
              <w:t>或 -3≤</w:t>
            </w:r>
            <w:r>
              <w:rPr>
                <w:rFonts w:ascii="Times New Roman"/>
                <w:i/>
                <w:iCs/>
                <w:szCs w:val="18"/>
              </w:rPr>
              <w:t xml:space="preserve"> Th</w:t>
            </w:r>
            <w:r>
              <w:rPr>
                <w:rFonts w:ascii="Times New Roman"/>
                <w:szCs w:val="18"/>
                <w:vertAlign w:val="subscript"/>
              </w:rPr>
              <w:t>min</w:t>
            </w:r>
            <w:r>
              <w:rPr>
                <w:rFonts w:ascii="Times New Roman"/>
                <w:szCs w:val="18"/>
              </w:rPr>
              <w:t xml:space="preserve">&lt;0 且 </w:t>
            </w:r>
            <w:r>
              <w:rPr>
                <w:rFonts w:ascii="Times New Roman"/>
                <w:i/>
                <w:iCs/>
                <w:szCs w:val="18"/>
              </w:rPr>
              <w:t>H</w:t>
            </w:r>
            <w:r>
              <w:rPr>
                <w:rFonts w:ascii="Times New Roman"/>
                <w:szCs w:val="18"/>
              </w:rPr>
              <w:t xml:space="preserve"> ≥4</w:t>
            </w:r>
          </w:p>
        </w:tc>
        <w:tc>
          <w:tcPr>
            <w:tcW w:w="4749" w:type="dxa"/>
          </w:tcPr>
          <w:p w14:paraId="5812514A">
            <w:pPr>
              <w:pStyle w:val="21"/>
              <w:widowControl w:val="0"/>
              <w:ind w:firstLine="0" w:firstLineChars="0"/>
              <w:rPr>
                <w:rFonts w:ascii="Times New Roman"/>
                <w:szCs w:val="18"/>
              </w:rPr>
            </w:pPr>
            <w:r>
              <w:rPr>
                <w:rFonts w:ascii="Times New Roman"/>
                <w:szCs w:val="18"/>
              </w:rPr>
              <w:t>茶树树冠枝梢大部分遭受冻害，成叶受害变成赭色，顶芽和上部腋芽变成暗褐色，受害植株 20％～50％</w:t>
            </w:r>
          </w:p>
        </w:tc>
      </w:tr>
      <w:tr w14:paraId="5EC08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1BCDCC2D">
            <w:pPr>
              <w:pStyle w:val="21"/>
              <w:widowControl w:val="0"/>
              <w:rPr>
                <w:rFonts w:ascii="Times New Roman"/>
                <w:szCs w:val="18"/>
              </w:rPr>
            </w:pPr>
            <w:r>
              <w:rPr>
                <w:rFonts w:ascii="Times New Roman"/>
                <w:szCs w:val="18"/>
              </w:rPr>
              <w:t>三级</w:t>
            </w:r>
          </w:p>
        </w:tc>
        <w:tc>
          <w:tcPr>
            <w:tcW w:w="2551" w:type="dxa"/>
            <w:vAlign w:val="center"/>
          </w:tcPr>
          <w:p w14:paraId="25641D17">
            <w:pPr>
              <w:pStyle w:val="21"/>
              <w:widowControl w:val="0"/>
              <w:ind w:firstLine="0" w:firstLineChars="0"/>
              <w:rPr>
                <w:rFonts w:ascii="Times New Roman"/>
                <w:szCs w:val="18"/>
              </w:rPr>
            </w:pPr>
            <w:r>
              <w:rPr>
                <w:rFonts w:ascii="Times New Roman"/>
                <w:i/>
                <w:iCs/>
                <w:szCs w:val="18"/>
              </w:rPr>
              <w:t>Th</w:t>
            </w:r>
            <w:r>
              <w:rPr>
                <w:rFonts w:ascii="Times New Roman"/>
                <w:szCs w:val="18"/>
                <w:vertAlign w:val="subscript"/>
              </w:rPr>
              <w:t>min</w:t>
            </w:r>
            <w:r>
              <w:rPr>
                <w:rFonts w:ascii="Times New Roman"/>
                <w:szCs w:val="18"/>
              </w:rPr>
              <w:t xml:space="preserve">&lt;-5 且 </w:t>
            </w:r>
            <w:r>
              <w:rPr>
                <w:rFonts w:ascii="Times New Roman"/>
                <w:i/>
                <w:iCs/>
                <w:szCs w:val="18"/>
              </w:rPr>
              <w:t xml:space="preserve">H </w:t>
            </w:r>
            <w:r>
              <w:rPr>
                <w:rFonts w:ascii="Times New Roman"/>
                <w:szCs w:val="18"/>
              </w:rPr>
              <w:t>&lt;4</w:t>
            </w:r>
          </w:p>
          <w:p w14:paraId="2934863F">
            <w:pPr>
              <w:pStyle w:val="21"/>
              <w:widowControl w:val="0"/>
              <w:ind w:firstLine="0" w:firstLineChars="0"/>
              <w:rPr>
                <w:rFonts w:ascii="Times New Roman"/>
                <w:szCs w:val="18"/>
              </w:rPr>
            </w:pPr>
            <w:r>
              <w:rPr>
                <w:rFonts w:ascii="Times New Roman"/>
                <w:szCs w:val="18"/>
              </w:rPr>
              <w:t>或 -5≤</w:t>
            </w:r>
            <w:r>
              <w:rPr>
                <w:rFonts w:ascii="Times New Roman"/>
                <w:i/>
                <w:iCs/>
                <w:szCs w:val="18"/>
              </w:rPr>
              <w:t xml:space="preserve"> Th</w:t>
            </w:r>
            <w:r>
              <w:rPr>
                <w:rFonts w:ascii="Times New Roman"/>
                <w:szCs w:val="18"/>
                <w:vertAlign w:val="subscript"/>
              </w:rPr>
              <w:t>min</w:t>
            </w:r>
            <w:r>
              <w:rPr>
                <w:rFonts w:ascii="Times New Roman"/>
                <w:szCs w:val="18"/>
              </w:rPr>
              <w:t xml:space="preserve">&lt; -3 且 </w:t>
            </w:r>
            <w:r>
              <w:rPr>
                <w:rFonts w:ascii="Times New Roman"/>
                <w:i/>
                <w:iCs/>
                <w:szCs w:val="18"/>
              </w:rPr>
              <w:t>H</w:t>
            </w:r>
            <w:r>
              <w:rPr>
                <w:rFonts w:ascii="Times New Roman"/>
                <w:szCs w:val="18"/>
              </w:rPr>
              <w:t xml:space="preserve"> ≥4</w:t>
            </w:r>
          </w:p>
        </w:tc>
        <w:tc>
          <w:tcPr>
            <w:tcW w:w="4749" w:type="dxa"/>
          </w:tcPr>
          <w:p w14:paraId="33D6F17A">
            <w:pPr>
              <w:pStyle w:val="21"/>
              <w:widowControl w:val="0"/>
              <w:ind w:firstLine="0" w:firstLineChars="0"/>
              <w:rPr>
                <w:rFonts w:ascii="Times New Roman"/>
                <w:szCs w:val="18"/>
              </w:rPr>
            </w:pPr>
            <w:r>
              <w:rPr>
                <w:rFonts w:ascii="Times New Roman"/>
                <w:szCs w:val="18"/>
              </w:rPr>
              <w:t>茶树秋梢受冻变色，出现干枯现象，部分叶片呈水渍状，枯绿无泽；天气放晴后，叶片卷缩干枯， 相继脱落，上部枝梢逐步向下枯死，受害植株 51％～75％。</w:t>
            </w:r>
          </w:p>
        </w:tc>
      </w:tr>
      <w:tr w14:paraId="4DE42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427F28EE">
            <w:pPr>
              <w:pStyle w:val="21"/>
              <w:widowControl w:val="0"/>
              <w:rPr>
                <w:rFonts w:ascii="Times New Roman"/>
                <w:szCs w:val="18"/>
              </w:rPr>
            </w:pPr>
            <w:r>
              <w:rPr>
                <w:rFonts w:ascii="Times New Roman"/>
                <w:szCs w:val="18"/>
              </w:rPr>
              <w:t>四级</w:t>
            </w:r>
          </w:p>
        </w:tc>
        <w:tc>
          <w:tcPr>
            <w:tcW w:w="2551" w:type="dxa"/>
            <w:vAlign w:val="center"/>
          </w:tcPr>
          <w:p w14:paraId="06CE0630">
            <w:pPr>
              <w:pStyle w:val="21"/>
              <w:widowControl w:val="0"/>
              <w:ind w:firstLine="0" w:firstLineChars="0"/>
              <w:rPr>
                <w:rFonts w:ascii="Times New Roman"/>
                <w:szCs w:val="18"/>
              </w:rPr>
            </w:pPr>
            <w:r>
              <w:rPr>
                <w:rFonts w:ascii="Times New Roman"/>
                <w:i/>
                <w:iCs/>
                <w:szCs w:val="18"/>
              </w:rPr>
              <w:t>Th</w:t>
            </w:r>
            <w:r>
              <w:rPr>
                <w:rFonts w:ascii="Times New Roman"/>
                <w:szCs w:val="18"/>
                <w:vertAlign w:val="subscript"/>
              </w:rPr>
              <w:t>min</w:t>
            </w:r>
            <w:r>
              <w:rPr>
                <w:rFonts w:ascii="Times New Roman"/>
                <w:szCs w:val="18"/>
              </w:rPr>
              <w:t xml:space="preserve">&lt;-5 且 </w:t>
            </w:r>
            <w:r>
              <w:rPr>
                <w:rFonts w:ascii="Times New Roman"/>
                <w:i/>
                <w:iCs/>
                <w:szCs w:val="18"/>
              </w:rPr>
              <w:t>H</w:t>
            </w:r>
            <w:r>
              <w:rPr>
                <w:rFonts w:ascii="Times New Roman"/>
                <w:szCs w:val="18"/>
              </w:rPr>
              <w:t xml:space="preserve"> ≥4</w:t>
            </w:r>
          </w:p>
        </w:tc>
        <w:tc>
          <w:tcPr>
            <w:tcW w:w="4749" w:type="dxa"/>
          </w:tcPr>
          <w:p w14:paraId="1D7886F5">
            <w:pPr>
              <w:pStyle w:val="21"/>
              <w:widowControl w:val="0"/>
              <w:ind w:firstLine="0" w:firstLineChars="0"/>
              <w:rPr>
                <w:rFonts w:ascii="Times New Roman"/>
                <w:szCs w:val="18"/>
              </w:rPr>
            </w:pPr>
            <w:r>
              <w:rPr>
                <w:rFonts w:ascii="Times New Roman"/>
                <w:szCs w:val="18"/>
              </w:rPr>
              <w:t>茶树当年新梢全部受冻，失水干枯，生产枝基部冻裂，受害植株 76％～90％。</w:t>
            </w:r>
          </w:p>
        </w:tc>
      </w:tr>
      <w:tr w14:paraId="3913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vAlign w:val="center"/>
          </w:tcPr>
          <w:p w14:paraId="06A3BCF8">
            <w:pPr>
              <w:pStyle w:val="21"/>
              <w:widowControl w:val="0"/>
              <w:rPr>
                <w:rFonts w:ascii="Times New Roman"/>
                <w:szCs w:val="18"/>
              </w:rPr>
            </w:pPr>
            <w:r>
              <w:rPr>
                <w:rFonts w:ascii="Times New Roman"/>
                <w:szCs w:val="18"/>
              </w:rPr>
              <w:t>五级</w:t>
            </w:r>
          </w:p>
        </w:tc>
        <w:tc>
          <w:tcPr>
            <w:tcW w:w="2551" w:type="dxa"/>
            <w:vAlign w:val="center"/>
          </w:tcPr>
          <w:p w14:paraId="42E5CB51">
            <w:pPr>
              <w:pStyle w:val="21"/>
              <w:widowControl w:val="0"/>
              <w:ind w:firstLine="0" w:firstLineChars="0"/>
              <w:rPr>
                <w:rFonts w:ascii="Times New Roman"/>
                <w:i/>
                <w:iCs/>
                <w:szCs w:val="18"/>
              </w:rPr>
            </w:pPr>
            <w:r>
              <w:rPr>
                <w:rFonts w:ascii="Times New Roman"/>
                <w:i/>
                <w:iCs/>
                <w:szCs w:val="18"/>
              </w:rPr>
              <w:t>Th</w:t>
            </w:r>
            <w:r>
              <w:rPr>
                <w:rFonts w:ascii="Times New Roman"/>
                <w:szCs w:val="18"/>
                <w:vertAlign w:val="subscript"/>
              </w:rPr>
              <w:t>min</w:t>
            </w:r>
            <w:r>
              <w:rPr>
                <w:rFonts w:ascii="Times New Roman"/>
                <w:szCs w:val="18"/>
              </w:rPr>
              <w:t xml:space="preserve">&lt;-8 且 </w:t>
            </w:r>
            <w:r>
              <w:rPr>
                <w:rFonts w:ascii="Times New Roman"/>
                <w:i/>
                <w:iCs/>
                <w:szCs w:val="18"/>
              </w:rPr>
              <w:t>H</w:t>
            </w:r>
            <w:r>
              <w:rPr>
                <w:rFonts w:ascii="Times New Roman"/>
                <w:szCs w:val="18"/>
              </w:rPr>
              <w:t xml:space="preserve"> ≥4</w:t>
            </w:r>
          </w:p>
        </w:tc>
        <w:tc>
          <w:tcPr>
            <w:tcW w:w="4749" w:type="dxa"/>
          </w:tcPr>
          <w:p w14:paraId="076ED1E6">
            <w:pPr>
              <w:pStyle w:val="21"/>
              <w:widowControl w:val="0"/>
              <w:ind w:firstLine="0" w:firstLineChars="0"/>
              <w:rPr>
                <w:rFonts w:ascii="Times New Roman"/>
                <w:szCs w:val="18"/>
              </w:rPr>
            </w:pPr>
            <w:r>
              <w:rPr>
                <w:rFonts w:ascii="Times New Roman"/>
                <w:szCs w:val="18"/>
              </w:rPr>
              <w:t>茶树骨干枝冻裂，形成层遭受破坏，树液外流，叶片全部受冻脱落，根系变黑、裂皮、腐烂，受害植株 90％以上。</w:t>
            </w:r>
          </w:p>
        </w:tc>
      </w:tr>
      <w:tr w14:paraId="36BB9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01" w:type="dxa"/>
            <w:gridSpan w:val="3"/>
          </w:tcPr>
          <w:p w14:paraId="58D2233E">
            <w:pPr>
              <w:pStyle w:val="21"/>
              <w:widowControl w:val="0"/>
              <w:ind w:firstLine="0" w:firstLineChars="0"/>
              <w:rPr>
                <w:rFonts w:ascii="Times New Roman"/>
                <w:szCs w:val="18"/>
              </w:rPr>
            </w:pPr>
            <w:r>
              <w:rPr>
                <w:rFonts w:ascii="Times New Roman"/>
                <w:szCs w:val="18"/>
              </w:rPr>
              <w:t>注：</w:t>
            </w:r>
            <w:r>
              <w:rPr>
                <w:rFonts w:ascii="Times New Roman"/>
                <w:i/>
                <w:iCs/>
                <w:szCs w:val="18"/>
              </w:rPr>
              <w:t>Th</w:t>
            </w:r>
            <w:r>
              <w:rPr>
                <w:rFonts w:ascii="Times New Roman"/>
                <w:szCs w:val="18"/>
                <w:vertAlign w:val="subscript"/>
              </w:rPr>
              <w:t>min</w:t>
            </w:r>
            <w:r>
              <w:rPr>
                <w:rFonts w:ascii="Times New Roman"/>
                <w:szCs w:val="18"/>
              </w:rPr>
              <w:t>&lt;为茶园内日最低气温，单位为摄氏度（℃）；</w:t>
            </w:r>
            <w:r>
              <w:rPr>
                <w:rFonts w:ascii="Times New Roman"/>
                <w:i/>
                <w:iCs/>
                <w:szCs w:val="18"/>
              </w:rPr>
              <w:t xml:space="preserve">H </w:t>
            </w:r>
            <w:r>
              <w:rPr>
                <w:rFonts w:ascii="Times New Roman"/>
                <w:szCs w:val="18"/>
              </w:rPr>
              <w:t>为满足</w:t>
            </w:r>
            <w:r>
              <w:rPr>
                <w:rFonts w:ascii="Times New Roman"/>
                <w:i/>
                <w:iCs/>
                <w:szCs w:val="18"/>
              </w:rPr>
              <w:t>Th</w:t>
            </w:r>
            <w:r>
              <w:rPr>
                <w:rFonts w:ascii="Times New Roman"/>
                <w:szCs w:val="18"/>
                <w:vertAlign w:val="subscript"/>
              </w:rPr>
              <w:t>min</w:t>
            </w:r>
            <w:r>
              <w:rPr>
                <w:rFonts w:ascii="Times New Roman"/>
                <w:szCs w:val="18"/>
              </w:rPr>
              <w:t>&lt;持续的小时数，单位为小时(h)。</w:t>
            </w:r>
          </w:p>
        </w:tc>
      </w:tr>
    </w:tbl>
    <w:p w14:paraId="45014FAE">
      <w:pPr>
        <w:pStyle w:val="21"/>
        <w:rPr>
          <w:rFonts w:ascii="Times New Roman"/>
        </w:rPr>
      </w:pPr>
    </w:p>
    <w:p w14:paraId="4EEE7A33">
      <w:pPr>
        <w:pStyle w:val="21"/>
        <w:rPr>
          <w:rFonts w:ascii="Times New Roman"/>
        </w:rPr>
      </w:pPr>
    </w:p>
    <w:p w14:paraId="6592CC89">
      <w:pPr>
        <w:pStyle w:val="42"/>
        <w:numPr>
          <w:ilvl w:val="0"/>
          <w:numId w:val="0"/>
        </w:numPr>
        <w:spacing w:before="312" w:after="312"/>
        <w:jc w:val="center"/>
        <w:rPr>
          <w:rFonts w:ascii="Times New Roman"/>
        </w:rPr>
      </w:pPr>
      <w:r>
        <w:rPr>
          <w:rFonts w:ascii="Times New Roman"/>
        </w:rPr>
        <w:t>附录B</w:t>
      </w:r>
    </w:p>
    <w:p w14:paraId="71CE1BFB">
      <w:pPr>
        <w:pStyle w:val="21"/>
        <w:spacing w:line="360" w:lineRule="auto"/>
        <w:ind w:firstLine="0" w:firstLineChars="0"/>
        <w:jc w:val="center"/>
        <w:rPr>
          <w:rFonts w:ascii="Times New Roman"/>
          <w:szCs w:val="21"/>
        </w:rPr>
      </w:pPr>
      <w:r>
        <w:rPr>
          <w:rFonts w:ascii="Times New Roman"/>
          <w:szCs w:val="21"/>
        </w:rPr>
        <w:t>（资料性）</w:t>
      </w:r>
    </w:p>
    <w:p w14:paraId="28B47D99">
      <w:pPr>
        <w:pStyle w:val="21"/>
        <w:spacing w:line="360" w:lineRule="auto"/>
        <w:ind w:firstLine="0" w:firstLineChars="0"/>
        <w:jc w:val="center"/>
        <w:rPr>
          <w:rFonts w:ascii="Times New Roman"/>
          <w:szCs w:val="21"/>
        </w:rPr>
      </w:pPr>
      <w:r>
        <w:rPr>
          <w:rFonts w:ascii="Times New Roman"/>
          <w:szCs w:val="21"/>
        </w:rPr>
        <w:t>表B.1 茶树旱害气象指标</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1140"/>
        <w:gridCol w:w="5139"/>
      </w:tblGrid>
      <w:tr w14:paraId="5AC8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110" w:type="dxa"/>
            <w:vAlign w:val="center"/>
          </w:tcPr>
          <w:p w14:paraId="0BBB8B84">
            <w:pPr>
              <w:pStyle w:val="21"/>
              <w:widowControl w:val="0"/>
              <w:rPr>
                <w:rFonts w:ascii="Times New Roman"/>
                <w:szCs w:val="18"/>
              </w:rPr>
            </w:pPr>
            <w:r>
              <w:rPr>
                <w:rFonts w:ascii="Times New Roman"/>
                <w:szCs w:val="18"/>
              </w:rPr>
              <w:t>类别</w:t>
            </w:r>
          </w:p>
        </w:tc>
        <w:tc>
          <w:tcPr>
            <w:tcW w:w="1140" w:type="dxa"/>
            <w:vAlign w:val="center"/>
          </w:tcPr>
          <w:p w14:paraId="47269244">
            <w:pPr>
              <w:pStyle w:val="21"/>
              <w:widowControl w:val="0"/>
              <w:rPr>
                <w:rFonts w:ascii="Times New Roman"/>
                <w:szCs w:val="18"/>
              </w:rPr>
            </w:pPr>
            <w:r>
              <w:rPr>
                <w:rFonts w:ascii="Times New Roman"/>
                <w:szCs w:val="18"/>
              </w:rPr>
              <w:t>月份</w:t>
            </w:r>
          </w:p>
        </w:tc>
        <w:tc>
          <w:tcPr>
            <w:tcW w:w="5139" w:type="dxa"/>
            <w:vAlign w:val="center"/>
          </w:tcPr>
          <w:p w14:paraId="012102E1">
            <w:pPr>
              <w:pStyle w:val="21"/>
              <w:widowControl w:val="0"/>
              <w:rPr>
                <w:rFonts w:ascii="Times New Roman"/>
                <w:szCs w:val="18"/>
              </w:rPr>
            </w:pPr>
            <w:r>
              <w:rPr>
                <w:rFonts w:ascii="Times New Roman"/>
                <w:szCs w:val="18"/>
              </w:rPr>
              <w:t>气象指标</w:t>
            </w:r>
          </w:p>
        </w:tc>
      </w:tr>
      <w:tr w14:paraId="5BE72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110" w:type="dxa"/>
            <w:vMerge w:val="restart"/>
            <w:vAlign w:val="center"/>
          </w:tcPr>
          <w:p w14:paraId="39E2B010">
            <w:pPr>
              <w:pStyle w:val="21"/>
              <w:widowControl w:val="0"/>
              <w:rPr>
                <w:rFonts w:ascii="Times New Roman"/>
                <w:szCs w:val="18"/>
              </w:rPr>
            </w:pPr>
            <w:r>
              <w:rPr>
                <w:rFonts w:ascii="Times New Roman"/>
                <w:szCs w:val="18"/>
              </w:rPr>
              <w:t>春旱</w:t>
            </w:r>
          </w:p>
        </w:tc>
        <w:tc>
          <w:tcPr>
            <w:tcW w:w="1140" w:type="dxa"/>
            <w:vAlign w:val="center"/>
          </w:tcPr>
          <w:p w14:paraId="17DD5525">
            <w:pPr>
              <w:pStyle w:val="21"/>
              <w:widowControl w:val="0"/>
              <w:rPr>
                <w:rFonts w:ascii="Times New Roman"/>
                <w:szCs w:val="18"/>
              </w:rPr>
            </w:pPr>
            <w:r>
              <w:rPr>
                <w:rFonts w:ascii="Times New Roman"/>
                <w:szCs w:val="18"/>
              </w:rPr>
              <w:t>4月</w:t>
            </w:r>
          </w:p>
        </w:tc>
        <w:tc>
          <w:tcPr>
            <w:tcW w:w="5139" w:type="dxa"/>
            <w:vMerge w:val="restart"/>
            <w:vAlign w:val="center"/>
          </w:tcPr>
          <w:p w14:paraId="7719DAA9">
            <w:pPr>
              <w:pStyle w:val="21"/>
              <w:widowControl w:val="0"/>
              <w:rPr>
                <w:rFonts w:ascii="Times New Roman"/>
                <w:szCs w:val="18"/>
              </w:rPr>
            </w:pPr>
            <w:r>
              <w:rPr>
                <w:rFonts w:ascii="Times New Roman"/>
                <w:szCs w:val="18"/>
              </w:rPr>
              <w:t>月降水量≤100mm，土壤相对湿度&lt;60%</w:t>
            </w:r>
          </w:p>
        </w:tc>
      </w:tr>
      <w:tr w14:paraId="689B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110" w:type="dxa"/>
            <w:vMerge w:val="continue"/>
            <w:vAlign w:val="center"/>
          </w:tcPr>
          <w:p w14:paraId="395D8CB3">
            <w:pPr>
              <w:pStyle w:val="21"/>
              <w:widowControl w:val="0"/>
              <w:rPr>
                <w:rFonts w:ascii="Times New Roman"/>
                <w:szCs w:val="18"/>
              </w:rPr>
            </w:pPr>
          </w:p>
        </w:tc>
        <w:tc>
          <w:tcPr>
            <w:tcW w:w="1140" w:type="dxa"/>
            <w:vAlign w:val="center"/>
          </w:tcPr>
          <w:p w14:paraId="5BB823A0">
            <w:pPr>
              <w:pStyle w:val="21"/>
              <w:widowControl w:val="0"/>
              <w:rPr>
                <w:rFonts w:ascii="Times New Roman"/>
                <w:szCs w:val="18"/>
              </w:rPr>
            </w:pPr>
            <w:r>
              <w:rPr>
                <w:rFonts w:ascii="Times New Roman"/>
                <w:szCs w:val="18"/>
              </w:rPr>
              <w:t>5月</w:t>
            </w:r>
          </w:p>
        </w:tc>
        <w:tc>
          <w:tcPr>
            <w:tcW w:w="5139" w:type="dxa"/>
            <w:vMerge w:val="continue"/>
            <w:vAlign w:val="center"/>
          </w:tcPr>
          <w:p w14:paraId="0BC12261">
            <w:pPr>
              <w:pStyle w:val="21"/>
              <w:widowControl w:val="0"/>
              <w:rPr>
                <w:rFonts w:ascii="Times New Roman"/>
                <w:szCs w:val="18"/>
              </w:rPr>
            </w:pPr>
          </w:p>
        </w:tc>
      </w:tr>
      <w:tr w14:paraId="6CB7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110" w:type="dxa"/>
            <w:vMerge w:val="restart"/>
            <w:vAlign w:val="center"/>
          </w:tcPr>
          <w:p w14:paraId="78B01B22">
            <w:pPr>
              <w:pStyle w:val="21"/>
              <w:widowControl w:val="0"/>
              <w:rPr>
                <w:rFonts w:ascii="Times New Roman"/>
                <w:szCs w:val="18"/>
              </w:rPr>
            </w:pPr>
            <w:r>
              <w:rPr>
                <w:rFonts w:ascii="Times New Roman"/>
                <w:szCs w:val="18"/>
              </w:rPr>
              <w:t>夏旱</w:t>
            </w:r>
          </w:p>
        </w:tc>
        <w:tc>
          <w:tcPr>
            <w:tcW w:w="1140" w:type="dxa"/>
            <w:vAlign w:val="center"/>
          </w:tcPr>
          <w:p w14:paraId="6D6F62D2">
            <w:pPr>
              <w:pStyle w:val="21"/>
              <w:widowControl w:val="0"/>
              <w:rPr>
                <w:rFonts w:ascii="Times New Roman"/>
                <w:szCs w:val="18"/>
              </w:rPr>
            </w:pPr>
            <w:r>
              <w:rPr>
                <w:rFonts w:ascii="Times New Roman"/>
                <w:szCs w:val="18"/>
              </w:rPr>
              <w:t>7月</w:t>
            </w:r>
          </w:p>
        </w:tc>
        <w:tc>
          <w:tcPr>
            <w:tcW w:w="5139" w:type="dxa"/>
            <w:vMerge w:val="restart"/>
            <w:vAlign w:val="center"/>
          </w:tcPr>
          <w:p w14:paraId="2986295A">
            <w:pPr>
              <w:pStyle w:val="21"/>
              <w:widowControl w:val="0"/>
              <w:rPr>
                <w:rFonts w:ascii="Times New Roman"/>
                <w:szCs w:val="18"/>
              </w:rPr>
            </w:pPr>
            <w:r>
              <w:rPr>
                <w:rFonts w:ascii="Times New Roman"/>
                <w:szCs w:val="18"/>
              </w:rPr>
              <w:t>月降水量距平</w:t>
            </w:r>
            <w:r>
              <w:rPr>
                <w:rFonts w:hint="eastAsia" w:ascii="Times New Roman"/>
                <w:szCs w:val="18"/>
              </w:rPr>
              <w:t>&lt;-</w:t>
            </w:r>
            <w:r>
              <w:rPr>
                <w:rFonts w:ascii="Times New Roman"/>
                <w:szCs w:val="18"/>
              </w:rPr>
              <w:t>20%</w:t>
            </w:r>
          </w:p>
          <w:p w14:paraId="6BF1CBB8">
            <w:pPr>
              <w:pStyle w:val="21"/>
              <w:widowControl w:val="0"/>
              <w:rPr>
                <w:rFonts w:ascii="Times New Roman"/>
                <w:szCs w:val="21"/>
              </w:rPr>
            </w:pPr>
            <w:r>
              <w:rPr>
                <w:rFonts w:ascii="Times New Roman"/>
                <w:szCs w:val="18"/>
              </w:rPr>
              <w:t>日最高气温大于35℃持续日数1～3日（轻度伏旱），4～5日（中度伏旱），大于等于6日（重度伏旱）</w:t>
            </w:r>
          </w:p>
        </w:tc>
      </w:tr>
      <w:tr w14:paraId="290D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10" w:type="dxa"/>
            <w:vMerge w:val="continue"/>
            <w:vAlign w:val="center"/>
          </w:tcPr>
          <w:p w14:paraId="59204421">
            <w:pPr>
              <w:pStyle w:val="21"/>
              <w:widowControl w:val="0"/>
              <w:rPr>
                <w:rFonts w:ascii="Times New Roman"/>
                <w:szCs w:val="18"/>
              </w:rPr>
            </w:pPr>
          </w:p>
        </w:tc>
        <w:tc>
          <w:tcPr>
            <w:tcW w:w="1140" w:type="dxa"/>
            <w:vAlign w:val="center"/>
          </w:tcPr>
          <w:p w14:paraId="1B27B804">
            <w:pPr>
              <w:pStyle w:val="21"/>
              <w:widowControl w:val="0"/>
              <w:rPr>
                <w:rFonts w:ascii="Times New Roman"/>
                <w:szCs w:val="18"/>
              </w:rPr>
            </w:pPr>
            <w:r>
              <w:rPr>
                <w:rFonts w:ascii="Times New Roman"/>
                <w:szCs w:val="18"/>
              </w:rPr>
              <w:t>8月</w:t>
            </w:r>
          </w:p>
        </w:tc>
        <w:tc>
          <w:tcPr>
            <w:tcW w:w="5139" w:type="dxa"/>
            <w:vMerge w:val="continue"/>
            <w:vAlign w:val="center"/>
          </w:tcPr>
          <w:p w14:paraId="166BD80F">
            <w:pPr>
              <w:pStyle w:val="21"/>
              <w:widowControl w:val="0"/>
              <w:rPr>
                <w:rFonts w:ascii="Times New Roman"/>
                <w:szCs w:val="18"/>
              </w:rPr>
            </w:pPr>
          </w:p>
        </w:tc>
      </w:tr>
    </w:tbl>
    <w:p w14:paraId="7CEB4CFF">
      <w:pPr>
        <w:pStyle w:val="21"/>
        <w:rPr>
          <w:rFonts w:ascii="Times New Roman"/>
        </w:rPr>
      </w:pPr>
    </w:p>
    <w:p w14:paraId="284AE425">
      <w:pPr>
        <w:pStyle w:val="21"/>
        <w:ind w:firstLine="0" w:firstLineChars="0"/>
        <w:jc w:val="center"/>
        <w:rPr>
          <w:rFonts w:ascii="Times New Roman" w:eastAsia="黑体"/>
          <w:szCs w:val="21"/>
        </w:rPr>
      </w:pPr>
    </w:p>
    <w:p w14:paraId="7E24B72C">
      <w:pPr>
        <w:pStyle w:val="21"/>
        <w:ind w:firstLine="0" w:firstLineChars="0"/>
        <w:jc w:val="center"/>
        <w:rPr>
          <w:rFonts w:ascii="Times New Roman" w:eastAsia="黑体"/>
          <w:szCs w:val="21"/>
        </w:rPr>
      </w:pPr>
    </w:p>
    <w:p w14:paraId="50EC8784">
      <w:pPr>
        <w:pStyle w:val="21"/>
        <w:ind w:firstLine="0" w:firstLineChars="0"/>
        <w:jc w:val="center"/>
        <w:rPr>
          <w:rFonts w:ascii="Times New Roman" w:eastAsia="黑体"/>
          <w:szCs w:val="21"/>
        </w:rPr>
      </w:pPr>
    </w:p>
    <w:p w14:paraId="20ABEE9F">
      <w:pPr>
        <w:pStyle w:val="21"/>
        <w:ind w:firstLine="0" w:firstLineChars="0"/>
        <w:jc w:val="center"/>
        <w:rPr>
          <w:rFonts w:ascii="Times New Roman" w:eastAsia="黑体"/>
          <w:szCs w:val="21"/>
        </w:rPr>
      </w:pPr>
    </w:p>
    <w:p w14:paraId="597532F1">
      <w:pPr>
        <w:pStyle w:val="42"/>
        <w:numPr>
          <w:ilvl w:val="0"/>
          <w:numId w:val="0"/>
        </w:numPr>
        <w:spacing w:before="312" w:after="312"/>
        <w:jc w:val="center"/>
        <w:rPr>
          <w:rFonts w:ascii="Times New Roman"/>
        </w:rPr>
      </w:pPr>
      <w:r>
        <w:rPr>
          <w:rFonts w:ascii="Times New Roman"/>
        </w:rPr>
        <w:t>附录</w:t>
      </w:r>
      <w:r>
        <w:rPr>
          <w:rFonts w:hint="eastAsia" w:ascii="Times New Roman"/>
        </w:rPr>
        <w:t>C</w:t>
      </w:r>
    </w:p>
    <w:p w14:paraId="3A679EFF">
      <w:pPr>
        <w:pStyle w:val="21"/>
        <w:spacing w:line="360" w:lineRule="auto"/>
        <w:ind w:firstLine="0" w:firstLineChars="0"/>
        <w:jc w:val="center"/>
        <w:rPr>
          <w:rFonts w:ascii="Times New Roman"/>
          <w:szCs w:val="21"/>
        </w:rPr>
      </w:pPr>
      <w:r>
        <w:rPr>
          <w:rFonts w:ascii="Times New Roman"/>
          <w:szCs w:val="21"/>
        </w:rPr>
        <w:t>（资料性）</w:t>
      </w:r>
    </w:p>
    <w:p w14:paraId="0E8E6625">
      <w:pPr>
        <w:pStyle w:val="21"/>
        <w:spacing w:line="360" w:lineRule="auto"/>
        <w:ind w:firstLine="0" w:firstLineChars="0"/>
        <w:jc w:val="center"/>
        <w:rPr>
          <w:rFonts w:ascii="Times New Roman"/>
          <w:szCs w:val="21"/>
        </w:rPr>
      </w:pPr>
      <w:r>
        <w:rPr>
          <w:rFonts w:ascii="Times New Roman"/>
          <w:szCs w:val="21"/>
        </w:rPr>
        <w:t>表C.1 茶树湿害气象及农学指标</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3"/>
        <w:gridCol w:w="3069"/>
        <w:gridCol w:w="3783"/>
      </w:tblGrid>
      <w:tr w14:paraId="78B7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33" w:type="dxa"/>
            <w:vAlign w:val="center"/>
          </w:tcPr>
          <w:p w14:paraId="59AB7AC5">
            <w:pPr>
              <w:pStyle w:val="21"/>
              <w:widowControl w:val="0"/>
              <w:rPr>
                <w:rFonts w:ascii="Times New Roman"/>
                <w:szCs w:val="18"/>
              </w:rPr>
            </w:pPr>
            <w:r>
              <w:rPr>
                <w:rFonts w:ascii="Times New Roman"/>
                <w:szCs w:val="18"/>
              </w:rPr>
              <w:t>类别</w:t>
            </w:r>
          </w:p>
        </w:tc>
        <w:tc>
          <w:tcPr>
            <w:tcW w:w="3069" w:type="dxa"/>
            <w:vAlign w:val="center"/>
          </w:tcPr>
          <w:p w14:paraId="0A1473D1">
            <w:pPr>
              <w:pStyle w:val="21"/>
              <w:widowControl w:val="0"/>
              <w:rPr>
                <w:rFonts w:ascii="Times New Roman"/>
                <w:szCs w:val="18"/>
              </w:rPr>
            </w:pPr>
            <w:r>
              <w:rPr>
                <w:rFonts w:ascii="Times New Roman"/>
                <w:szCs w:val="18"/>
              </w:rPr>
              <w:t>气象指标</w:t>
            </w:r>
          </w:p>
        </w:tc>
        <w:tc>
          <w:tcPr>
            <w:tcW w:w="3783" w:type="dxa"/>
            <w:vAlign w:val="center"/>
          </w:tcPr>
          <w:p w14:paraId="079E1F3E">
            <w:pPr>
              <w:pStyle w:val="21"/>
              <w:widowControl w:val="0"/>
              <w:ind w:firstLine="1155" w:firstLineChars="550"/>
              <w:rPr>
                <w:rFonts w:ascii="Times New Roman"/>
                <w:szCs w:val="18"/>
              </w:rPr>
            </w:pPr>
            <w:r>
              <w:rPr>
                <w:rFonts w:ascii="Times New Roman"/>
                <w:szCs w:val="18"/>
              </w:rPr>
              <w:t>农学指标</w:t>
            </w:r>
          </w:p>
        </w:tc>
      </w:tr>
      <w:tr w14:paraId="3842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3" w:type="dxa"/>
            <w:vAlign w:val="center"/>
          </w:tcPr>
          <w:p w14:paraId="73DF8E9B">
            <w:pPr>
              <w:pStyle w:val="21"/>
              <w:widowControl w:val="0"/>
              <w:rPr>
                <w:rFonts w:ascii="Times New Roman"/>
                <w:szCs w:val="18"/>
              </w:rPr>
            </w:pPr>
            <w:r>
              <w:rPr>
                <w:rFonts w:ascii="Times New Roman"/>
                <w:szCs w:val="18"/>
              </w:rPr>
              <w:t>轻度</w:t>
            </w:r>
          </w:p>
        </w:tc>
        <w:tc>
          <w:tcPr>
            <w:tcW w:w="3069" w:type="dxa"/>
            <w:vAlign w:val="center"/>
          </w:tcPr>
          <w:p w14:paraId="57E7E09B">
            <w:pPr>
              <w:pStyle w:val="21"/>
              <w:widowControl w:val="0"/>
              <w:ind w:firstLine="0" w:firstLineChars="0"/>
              <w:rPr>
                <w:rFonts w:ascii="Times New Roman"/>
                <w:szCs w:val="18"/>
              </w:rPr>
            </w:pPr>
            <w:r>
              <w:rPr>
                <w:rFonts w:ascii="Times New Roman"/>
                <w:szCs w:val="18"/>
              </w:rPr>
              <w:t>月降水量≥200mm，土壤相对湿度≥70%或地下水位低于0.8米</w:t>
            </w:r>
          </w:p>
        </w:tc>
        <w:tc>
          <w:tcPr>
            <w:tcW w:w="3783" w:type="dxa"/>
            <w:vAlign w:val="center"/>
          </w:tcPr>
          <w:p w14:paraId="1DAB5F16">
            <w:pPr>
              <w:pStyle w:val="21"/>
              <w:widowControl w:val="0"/>
              <w:ind w:firstLine="0" w:firstLineChars="0"/>
              <w:rPr>
                <w:rFonts w:ascii="Times New Roman"/>
                <w:szCs w:val="18"/>
              </w:rPr>
            </w:pPr>
            <w:r>
              <w:rPr>
                <w:rFonts w:ascii="Times New Roman"/>
                <w:szCs w:val="18"/>
              </w:rPr>
              <w:t>茶树生长受到影响，分支少，叶片较稀，叶张较小，略薄，泛黄。</w:t>
            </w:r>
          </w:p>
        </w:tc>
      </w:tr>
      <w:tr w14:paraId="6D25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233" w:type="dxa"/>
            <w:vAlign w:val="center"/>
          </w:tcPr>
          <w:p w14:paraId="39E04ADE">
            <w:pPr>
              <w:pStyle w:val="21"/>
              <w:widowControl w:val="0"/>
              <w:rPr>
                <w:rFonts w:ascii="Times New Roman"/>
                <w:szCs w:val="18"/>
              </w:rPr>
            </w:pPr>
            <w:r>
              <w:rPr>
                <w:rFonts w:ascii="Times New Roman"/>
                <w:szCs w:val="18"/>
              </w:rPr>
              <w:t>中度</w:t>
            </w:r>
          </w:p>
        </w:tc>
        <w:tc>
          <w:tcPr>
            <w:tcW w:w="3069" w:type="dxa"/>
            <w:vAlign w:val="center"/>
          </w:tcPr>
          <w:p w14:paraId="336EDA82">
            <w:pPr>
              <w:pStyle w:val="21"/>
              <w:widowControl w:val="0"/>
              <w:ind w:firstLine="0" w:firstLineChars="0"/>
              <w:rPr>
                <w:rFonts w:ascii="Times New Roman"/>
                <w:szCs w:val="18"/>
              </w:rPr>
            </w:pPr>
            <w:r>
              <w:rPr>
                <w:rFonts w:ascii="Times New Roman"/>
                <w:szCs w:val="18"/>
              </w:rPr>
              <w:t>月降水量≥300mm，土壤相对湿度≥80%或地下水位低于0.5米</w:t>
            </w:r>
          </w:p>
        </w:tc>
        <w:tc>
          <w:tcPr>
            <w:tcW w:w="3783" w:type="dxa"/>
            <w:vAlign w:val="center"/>
          </w:tcPr>
          <w:p w14:paraId="01A0FDE3">
            <w:pPr>
              <w:pStyle w:val="21"/>
              <w:widowControl w:val="0"/>
              <w:ind w:firstLine="0" w:firstLineChars="0"/>
              <w:rPr>
                <w:rFonts w:ascii="Times New Roman"/>
                <w:szCs w:val="21"/>
              </w:rPr>
            </w:pPr>
            <w:r>
              <w:rPr>
                <w:rFonts w:ascii="Times New Roman"/>
                <w:szCs w:val="18"/>
              </w:rPr>
              <w:t>茶树生长缓慢，分支少，叶片稀少，叶张小、薄，泛黄、掉叶，40%以上茶树死亡。</w:t>
            </w:r>
          </w:p>
        </w:tc>
      </w:tr>
      <w:tr w14:paraId="4EBC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1233" w:type="dxa"/>
            <w:vAlign w:val="center"/>
          </w:tcPr>
          <w:p w14:paraId="02DF756D">
            <w:pPr>
              <w:pStyle w:val="21"/>
              <w:widowControl w:val="0"/>
              <w:rPr>
                <w:rFonts w:ascii="Times New Roman"/>
                <w:szCs w:val="18"/>
              </w:rPr>
            </w:pPr>
            <w:r>
              <w:rPr>
                <w:rFonts w:ascii="Times New Roman"/>
                <w:szCs w:val="18"/>
              </w:rPr>
              <w:t>重度</w:t>
            </w:r>
          </w:p>
        </w:tc>
        <w:tc>
          <w:tcPr>
            <w:tcW w:w="3069" w:type="dxa"/>
            <w:vAlign w:val="center"/>
          </w:tcPr>
          <w:p w14:paraId="61EC35B0">
            <w:pPr>
              <w:pStyle w:val="21"/>
              <w:widowControl w:val="0"/>
              <w:ind w:firstLine="0" w:firstLineChars="0"/>
              <w:rPr>
                <w:rFonts w:ascii="Times New Roman"/>
                <w:szCs w:val="18"/>
              </w:rPr>
            </w:pPr>
            <w:r>
              <w:rPr>
                <w:rFonts w:ascii="Times New Roman"/>
                <w:szCs w:val="18"/>
              </w:rPr>
              <w:t>月降水量≥500mm，土壤相对湿度≥90%或地下水位低于0.3米</w:t>
            </w:r>
          </w:p>
        </w:tc>
        <w:tc>
          <w:tcPr>
            <w:tcW w:w="3783" w:type="dxa"/>
            <w:vAlign w:val="center"/>
          </w:tcPr>
          <w:p w14:paraId="02B21D40">
            <w:pPr>
              <w:pStyle w:val="21"/>
              <w:widowControl w:val="0"/>
              <w:ind w:firstLine="0" w:firstLineChars="0"/>
              <w:rPr>
                <w:rFonts w:ascii="Times New Roman"/>
                <w:szCs w:val="18"/>
              </w:rPr>
            </w:pPr>
            <w:r>
              <w:rPr>
                <w:rFonts w:ascii="Times New Roman"/>
                <w:szCs w:val="18"/>
              </w:rPr>
              <w:t>茶树停止生长，叶片稀少，泛黄、掉叶，60%以上茶树死亡。</w:t>
            </w:r>
          </w:p>
        </w:tc>
      </w:tr>
    </w:tbl>
    <w:p w14:paraId="1ECB0125">
      <w:pPr>
        <w:pStyle w:val="21"/>
        <w:rPr>
          <w:rFonts w:ascii="Times New Roman"/>
        </w:rPr>
      </w:pPr>
    </w:p>
    <w:p w14:paraId="6CCAA601">
      <w:pPr>
        <w:pStyle w:val="21"/>
        <w:rPr>
          <w:rFonts w:ascii="Times New Roman"/>
        </w:rPr>
      </w:pPr>
    </w:p>
    <w:p w14:paraId="5BA58214">
      <w:pPr>
        <w:pStyle w:val="21"/>
        <w:rPr>
          <w:rFonts w:ascii="Times New Roman"/>
        </w:rPr>
      </w:pPr>
    </w:p>
    <w:p w14:paraId="2D2807E7">
      <w:pPr>
        <w:pStyle w:val="21"/>
        <w:rPr>
          <w:rFonts w:ascii="Times New Roman"/>
        </w:rPr>
      </w:pPr>
    </w:p>
    <w:p w14:paraId="44AFD180">
      <w:pPr>
        <w:pStyle w:val="21"/>
        <w:rPr>
          <w:rFonts w:ascii="Times New Roman"/>
        </w:rPr>
      </w:pPr>
    </w:p>
    <w:p w14:paraId="3B422A21">
      <w:pPr>
        <w:pStyle w:val="21"/>
        <w:spacing w:line="360" w:lineRule="auto"/>
        <w:ind w:firstLine="0" w:firstLineChars="0"/>
        <w:jc w:val="center"/>
        <w:rPr>
          <w:rFonts w:ascii="Times New Roman" w:eastAsia="黑体"/>
          <w:sz w:val="24"/>
          <w:szCs w:val="24"/>
        </w:rPr>
      </w:pPr>
    </w:p>
    <w:p w14:paraId="6FEE78C8">
      <w:pPr>
        <w:pStyle w:val="42"/>
        <w:numPr>
          <w:ilvl w:val="0"/>
          <w:numId w:val="0"/>
        </w:numPr>
        <w:spacing w:before="312" w:after="312"/>
        <w:jc w:val="center"/>
        <w:rPr>
          <w:rFonts w:ascii="Times New Roman"/>
        </w:rPr>
      </w:pPr>
    </w:p>
    <w:p w14:paraId="5F38E098">
      <w:pPr>
        <w:pStyle w:val="42"/>
        <w:numPr>
          <w:ilvl w:val="0"/>
          <w:numId w:val="0"/>
        </w:numPr>
        <w:spacing w:before="312" w:after="312"/>
        <w:jc w:val="center"/>
        <w:rPr>
          <w:rFonts w:ascii="Times New Roman"/>
        </w:rPr>
      </w:pPr>
    </w:p>
    <w:p w14:paraId="127F3DB7">
      <w:pPr>
        <w:pStyle w:val="42"/>
        <w:numPr>
          <w:ilvl w:val="0"/>
          <w:numId w:val="0"/>
        </w:numPr>
        <w:spacing w:before="312" w:after="312"/>
        <w:jc w:val="center"/>
        <w:rPr>
          <w:rFonts w:ascii="Times New Roman"/>
        </w:rPr>
      </w:pPr>
    </w:p>
    <w:p w14:paraId="50697673">
      <w:pPr>
        <w:pStyle w:val="42"/>
        <w:numPr>
          <w:ilvl w:val="0"/>
          <w:numId w:val="0"/>
        </w:numPr>
        <w:spacing w:before="312" w:after="312"/>
        <w:jc w:val="center"/>
        <w:rPr>
          <w:rFonts w:ascii="Times New Roman"/>
        </w:rPr>
      </w:pPr>
    </w:p>
    <w:p w14:paraId="65E7DFF1">
      <w:pPr>
        <w:pStyle w:val="42"/>
        <w:numPr>
          <w:ilvl w:val="0"/>
          <w:numId w:val="0"/>
        </w:numPr>
        <w:spacing w:before="312" w:after="312"/>
        <w:jc w:val="center"/>
        <w:rPr>
          <w:rFonts w:ascii="Times New Roman"/>
        </w:rPr>
      </w:pPr>
    </w:p>
    <w:p w14:paraId="799008C0">
      <w:pPr>
        <w:pStyle w:val="42"/>
        <w:numPr>
          <w:ilvl w:val="0"/>
          <w:numId w:val="0"/>
        </w:numPr>
        <w:spacing w:before="312" w:after="312"/>
        <w:jc w:val="center"/>
        <w:rPr>
          <w:rFonts w:ascii="Times New Roman"/>
        </w:rPr>
      </w:pPr>
    </w:p>
    <w:p w14:paraId="448A10CD">
      <w:pPr>
        <w:pStyle w:val="42"/>
        <w:numPr>
          <w:ilvl w:val="0"/>
          <w:numId w:val="0"/>
        </w:numPr>
        <w:spacing w:before="312" w:after="312"/>
        <w:jc w:val="center"/>
        <w:rPr>
          <w:rFonts w:ascii="Times New Roman"/>
        </w:rPr>
      </w:pPr>
    </w:p>
    <w:p w14:paraId="15204407">
      <w:pPr>
        <w:pStyle w:val="42"/>
        <w:numPr>
          <w:ilvl w:val="0"/>
          <w:numId w:val="0"/>
        </w:numPr>
        <w:spacing w:before="312" w:after="312"/>
        <w:jc w:val="center"/>
        <w:rPr>
          <w:rFonts w:ascii="Times New Roman"/>
        </w:rPr>
      </w:pPr>
    </w:p>
    <w:p w14:paraId="285DB759">
      <w:pPr>
        <w:pStyle w:val="42"/>
        <w:numPr>
          <w:ilvl w:val="0"/>
          <w:numId w:val="0"/>
        </w:numPr>
        <w:spacing w:before="312" w:after="312"/>
        <w:jc w:val="center"/>
        <w:rPr>
          <w:rFonts w:ascii="Times New Roman"/>
        </w:rPr>
      </w:pPr>
    </w:p>
    <w:p w14:paraId="4DE357E1">
      <w:pPr>
        <w:pStyle w:val="42"/>
        <w:numPr>
          <w:ilvl w:val="0"/>
          <w:numId w:val="0"/>
        </w:numPr>
        <w:spacing w:before="312" w:after="312"/>
        <w:jc w:val="center"/>
        <w:rPr>
          <w:rFonts w:ascii="Times New Roman"/>
        </w:rPr>
      </w:pPr>
    </w:p>
    <w:p w14:paraId="673E11EE">
      <w:pPr>
        <w:pStyle w:val="42"/>
        <w:numPr>
          <w:ilvl w:val="0"/>
          <w:numId w:val="0"/>
        </w:numPr>
        <w:spacing w:before="312" w:after="312"/>
        <w:jc w:val="center"/>
        <w:rPr>
          <w:rFonts w:hint="eastAsia" w:ascii="Times New Roman" w:eastAsia="黑体"/>
          <w:lang w:eastAsia="zh-CN"/>
        </w:rPr>
      </w:pPr>
      <w:r>
        <w:rPr>
          <w:rFonts w:ascii="Times New Roman"/>
        </w:rPr>
        <w:t>附录</w:t>
      </w:r>
      <w:r>
        <w:rPr>
          <w:rFonts w:hint="eastAsia" w:ascii="Times New Roman"/>
          <w:lang w:val="en-US" w:eastAsia="zh-CN"/>
        </w:rPr>
        <w:t>D</w:t>
      </w:r>
    </w:p>
    <w:p w14:paraId="1D5ED1E2">
      <w:pPr>
        <w:pStyle w:val="21"/>
        <w:spacing w:line="360" w:lineRule="auto"/>
        <w:ind w:firstLine="0" w:firstLineChars="0"/>
        <w:jc w:val="center"/>
        <w:rPr>
          <w:rFonts w:ascii="Times New Roman"/>
          <w:szCs w:val="21"/>
        </w:rPr>
      </w:pPr>
      <w:r>
        <w:rPr>
          <w:rFonts w:ascii="Times New Roman"/>
          <w:szCs w:val="21"/>
        </w:rPr>
        <w:t>（资料性）</w:t>
      </w:r>
      <w:bookmarkStart w:id="36" w:name="_Toc25559"/>
    </w:p>
    <w:p w14:paraId="3747E4DD">
      <w:pPr>
        <w:pStyle w:val="21"/>
        <w:spacing w:line="360" w:lineRule="auto"/>
        <w:ind w:firstLine="0" w:firstLineChars="0"/>
        <w:jc w:val="center"/>
        <w:rPr>
          <w:rFonts w:ascii="Times New Roman"/>
          <w:szCs w:val="21"/>
        </w:rPr>
      </w:pPr>
      <w:r>
        <w:rPr>
          <w:rFonts w:ascii="Times New Roman"/>
          <w:szCs w:val="21"/>
        </w:rPr>
        <w:t>茶叶气候品质评价方法</w:t>
      </w:r>
    </w:p>
    <w:bookmarkEnd w:id="36"/>
    <w:p w14:paraId="62014A5A">
      <w:pPr>
        <w:pStyle w:val="21"/>
        <w:rPr>
          <w:rFonts w:ascii="Times New Roman"/>
        </w:rPr>
      </w:pPr>
    </w:p>
    <w:p w14:paraId="36023B1C">
      <w:pPr>
        <w:pStyle w:val="21"/>
        <w:rPr>
          <w:rFonts w:ascii="Times New Roman"/>
        </w:rPr>
      </w:pPr>
      <w:r>
        <w:rPr>
          <w:rFonts w:ascii="Times New Roman"/>
        </w:rPr>
        <w:t>计算公式</w:t>
      </w:r>
      <w:r>
        <w:rPr>
          <w:rFonts w:ascii="Times New Roman"/>
          <w:color w:val="000000" w:themeColor="text1"/>
          <w14:textFill>
            <w14:solidFill>
              <w14:schemeClr w14:val="tx1"/>
            </w14:solidFill>
          </w14:textFill>
        </w:rPr>
        <w:t>：</w:t>
      </w:r>
    </w:p>
    <w:p w14:paraId="4DC9FA40">
      <w:pPr>
        <w:spacing w:line="460" w:lineRule="exact"/>
        <w:ind w:firstLine="420" w:firstLineChars="200"/>
        <w:jc w:val="center"/>
        <w:rPr>
          <w:color w:val="000000" w:themeColor="text1"/>
          <w:szCs w:val="20"/>
          <w14:textFill>
            <w14:solidFill>
              <w14:schemeClr w14:val="tx1"/>
            </w14:solidFill>
          </w14:textFill>
        </w:rPr>
      </w:pPr>
      <w:r>
        <w:rPr>
          <w:color w:val="000000" w:themeColor="text1"/>
          <w:szCs w:val="20"/>
          <w14:textFill>
            <w14:solidFill>
              <w14:schemeClr w14:val="tx1"/>
            </w14:solidFill>
          </w14:textFill>
        </w:rPr>
        <w:t>Q</w:t>
      </w:r>
      <w:r>
        <w:rPr>
          <w:color w:val="000000" w:themeColor="text1"/>
          <w:szCs w:val="20"/>
          <w:vertAlign w:val="subscript"/>
          <w14:textFill>
            <w14:solidFill>
              <w14:schemeClr w14:val="tx1"/>
            </w14:solidFill>
          </w14:textFill>
        </w:rPr>
        <w:t>teq</w:t>
      </w:r>
      <w:r>
        <w:rPr>
          <w:color w:val="000000" w:themeColor="text1"/>
          <w14:textFill>
            <w14:solidFill>
              <w14:schemeClr w14:val="tx1"/>
            </w14:solidFill>
          </w14:textFill>
        </w:rPr>
        <w:t>=</w:t>
      </w:r>
      <w:r>
        <w:rPr>
          <w:color w:val="000000" w:themeColor="text1"/>
          <w:spacing w:val="-1"/>
          <w14:textFill>
            <w14:solidFill>
              <w14:schemeClr w14:val="tx1"/>
            </w14:solidFill>
          </w14:textFill>
        </w:rPr>
        <w:t>0.3</w:t>
      </w:r>
      <w:r>
        <w:rPr>
          <w:color w:val="000000" w:themeColor="text1"/>
          <w:szCs w:val="20"/>
          <w14:textFill>
            <w14:solidFill>
              <w14:schemeClr w14:val="tx1"/>
            </w14:solidFill>
          </w14:textFill>
        </w:rPr>
        <w:t>Q</w:t>
      </w:r>
      <w:r>
        <w:rPr>
          <w:color w:val="000000" w:themeColor="text1"/>
          <w:vertAlign w:val="subscript"/>
          <w14:textFill>
            <w14:solidFill>
              <w14:schemeClr w14:val="tx1"/>
            </w14:solidFill>
          </w14:textFill>
        </w:rPr>
        <w:t>1</w:t>
      </w:r>
      <w:r>
        <w:rPr>
          <w:color w:val="000000" w:themeColor="text1"/>
          <w:spacing w:val="-1"/>
          <w14:textFill>
            <w14:solidFill>
              <w14:schemeClr w14:val="tx1"/>
            </w14:solidFill>
          </w14:textFill>
        </w:rPr>
        <w:t>+</w:t>
      </w:r>
      <w:r>
        <w:rPr>
          <w:color w:val="000000" w:themeColor="text1"/>
          <w14:textFill>
            <w14:solidFill>
              <w14:schemeClr w14:val="tx1"/>
            </w14:solidFill>
          </w14:textFill>
        </w:rPr>
        <w:t>0.7</w:t>
      </w:r>
      <w:r>
        <w:rPr>
          <w:color w:val="000000" w:themeColor="text1"/>
          <w:szCs w:val="20"/>
          <w14:textFill>
            <w14:solidFill>
              <w14:schemeClr w14:val="tx1"/>
            </w14:solidFill>
          </w14:textFill>
        </w:rPr>
        <w:t>Q</w:t>
      </w:r>
      <w:r>
        <w:rPr>
          <w:color w:val="000000" w:themeColor="text1"/>
          <w:vertAlign w:val="subscript"/>
          <w14:textFill>
            <w14:solidFill>
              <w14:schemeClr w14:val="tx1"/>
            </w14:solidFill>
          </w14:textFill>
        </w:rPr>
        <w:t>2</w:t>
      </w:r>
    </w:p>
    <w:p w14:paraId="0E9F05D5">
      <w:pPr>
        <w:spacing w:line="460" w:lineRule="exact"/>
        <w:ind w:firstLine="420" w:firstLineChars="200"/>
        <w:rPr>
          <w:szCs w:val="20"/>
        </w:rPr>
      </w:pPr>
      <w:r>
        <w:rPr>
          <w:szCs w:val="20"/>
        </w:rPr>
        <w:t>式中：</w:t>
      </w:r>
    </w:p>
    <w:p w14:paraId="41608992">
      <w:pPr>
        <w:spacing w:line="460" w:lineRule="exact"/>
        <w:ind w:firstLine="420" w:firstLineChars="200"/>
        <w:rPr>
          <w:color w:val="000000" w:themeColor="text1"/>
          <w:szCs w:val="20"/>
          <w14:textFill>
            <w14:solidFill>
              <w14:schemeClr w14:val="tx1"/>
            </w14:solidFill>
          </w14:textFill>
        </w:rPr>
      </w:pPr>
      <w:r>
        <w:rPr>
          <w:color w:val="000000" w:themeColor="text1"/>
          <w:szCs w:val="20"/>
          <w14:textFill>
            <w14:solidFill>
              <w14:schemeClr w14:val="tx1"/>
            </w14:solidFill>
          </w14:textFill>
        </w:rPr>
        <w:t>Q</w:t>
      </w:r>
      <w:r>
        <w:rPr>
          <w:color w:val="000000" w:themeColor="text1"/>
          <w:szCs w:val="20"/>
          <w:vertAlign w:val="subscript"/>
          <w14:textFill>
            <w14:solidFill>
              <w14:schemeClr w14:val="tx1"/>
            </w14:solidFill>
          </w14:textFill>
        </w:rPr>
        <w:t>teq</w:t>
      </w:r>
      <w:r>
        <w:rPr>
          <w:color w:val="000000" w:themeColor="text1"/>
          <w:szCs w:val="20"/>
          <w14:textFill>
            <w14:solidFill>
              <w14:schemeClr w14:val="tx1"/>
            </w14:solidFill>
          </w14:textFill>
        </w:rPr>
        <w:t>——茶叶气候品质评价综合指数</w:t>
      </w:r>
      <w:r>
        <w:rPr>
          <w:color w:val="000000" w:themeColor="text1"/>
          <w:spacing w:val="-1"/>
          <w14:textFill>
            <w14:solidFill>
              <w14:schemeClr w14:val="tx1"/>
            </w14:solidFill>
          </w14:textFill>
        </w:rPr>
        <w:t>评分</w:t>
      </w:r>
      <w:r>
        <w:rPr>
          <w:color w:val="000000" w:themeColor="text1"/>
          <w:szCs w:val="20"/>
          <w14:textFill>
            <w14:solidFill>
              <w14:schemeClr w14:val="tx1"/>
            </w14:solidFill>
          </w14:textFill>
        </w:rPr>
        <w:t>。</w:t>
      </w:r>
    </w:p>
    <w:p w14:paraId="48163009">
      <w:pPr>
        <w:spacing w:line="460" w:lineRule="exact"/>
        <w:ind w:firstLine="420" w:firstLineChars="200"/>
        <w:rPr>
          <w:color w:val="000000" w:themeColor="text1"/>
          <w:szCs w:val="20"/>
          <w14:textFill>
            <w14:solidFill>
              <w14:schemeClr w14:val="tx1"/>
            </w14:solidFill>
          </w14:textFill>
        </w:rPr>
      </w:pPr>
      <w:r>
        <w:rPr>
          <w:color w:val="000000" w:themeColor="text1"/>
          <w:szCs w:val="20"/>
          <w14:textFill>
            <w14:solidFill>
              <w14:schemeClr w14:val="tx1"/>
            </w14:solidFill>
          </w14:textFill>
        </w:rPr>
        <w:t>Q</w:t>
      </w:r>
      <w:r>
        <w:rPr>
          <w:color w:val="000000" w:themeColor="text1"/>
          <w:vertAlign w:val="subscript"/>
          <w14:textFill>
            <w14:solidFill>
              <w14:schemeClr w14:val="tx1"/>
            </w14:solidFill>
          </w14:textFill>
        </w:rPr>
        <w:t>1</w:t>
      </w:r>
      <w:r>
        <w:rPr>
          <w:color w:val="000000" w:themeColor="text1"/>
          <w:szCs w:val="20"/>
          <w14:textFill>
            <w14:solidFill>
              <w14:schemeClr w14:val="tx1"/>
            </w14:solidFill>
          </w14:textFill>
        </w:rPr>
        <w:t>——</w:t>
      </w:r>
      <w:r>
        <w:rPr>
          <w:color w:val="000000" w:themeColor="text1"/>
          <w14:textFill>
            <w14:solidFill>
              <w14:schemeClr w14:val="tx1"/>
            </w14:solidFill>
          </w14:textFill>
        </w:rPr>
        <w:t>茶叶生产地气候适宜性指数。</w:t>
      </w:r>
    </w:p>
    <w:p w14:paraId="1F0DC837">
      <w:pPr>
        <w:spacing w:line="460" w:lineRule="exact"/>
        <w:ind w:firstLine="420" w:firstLineChars="200"/>
        <w:rPr>
          <w:color w:val="000000" w:themeColor="text1"/>
          <w:szCs w:val="20"/>
          <w14:textFill>
            <w14:solidFill>
              <w14:schemeClr w14:val="tx1"/>
            </w14:solidFill>
          </w14:textFill>
        </w:rPr>
      </w:pPr>
      <w:r>
        <w:rPr>
          <w:color w:val="000000" w:themeColor="text1"/>
          <w:szCs w:val="20"/>
          <w14:textFill>
            <w14:solidFill>
              <w14:schemeClr w14:val="tx1"/>
            </w14:solidFill>
          </w14:textFill>
        </w:rPr>
        <w:t>Q</w:t>
      </w:r>
      <w:r>
        <w:rPr>
          <w:color w:val="000000" w:themeColor="text1"/>
          <w:vertAlign w:val="subscript"/>
          <w14:textFill>
            <w14:solidFill>
              <w14:schemeClr w14:val="tx1"/>
            </w14:solidFill>
          </w14:textFill>
        </w:rPr>
        <w:t>2</w:t>
      </w:r>
      <w:r>
        <w:rPr>
          <w:color w:val="000000" w:themeColor="text1"/>
          <w:szCs w:val="20"/>
          <w14:textFill>
            <w14:solidFill>
              <w14:schemeClr w14:val="tx1"/>
            </w14:solidFill>
          </w14:textFill>
        </w:rPr>
        <w:t>——当年茶叶（树）生长关键期气象指数</w:t>
      </w:r>
    </w:p>
    <w:p w14:paraId="17C565DB">
      <w:pPr>
        <w:spacing w:line="460" w:lineRule="exact"/>
        <w:ind w:firstLine="420" w:firstLineChars="200"/>
        <w:rPr>
          <w:color w:val="000000" w:themeColor="text1"/>
          <w:szCs w:val="20"/>
          <w14:textFill>
            <w14:solidFill>
              <w14:schemeClr w14:val="tx1"/>
            </w14:solidFill>
          </w14:textFill>
        </w:rPr>
      </w:pPr>
      <w:r>
        <w:rPr>
          <w:color w:val="000000" w:themeColor="text1"/>
          <w:szCs w:val="20"/>
          <w14:textFill>
            <w14:solidFill>
              <w14:schemeClr w14:val="tx1"/>
            </w14:solidFill>
          </w14:textFill>
        </w:rPr>
        <w:t>Q</w:t>
      </w:r>
      <w:r>
        <w:rPr>
          <w:color w:val="000000" w:themeColor="text1"/>
          <w:vertAlign w:val="subscript"/>
          <w14:textFill>
            <w14:solidFill>
              <w14:schemeClr w14:val="tx1"/>
            </w14:solidFill>
          </w14:textFill>
        </w:rPr>
        <w:t>1</w:t>
      </w:r>
      <w:r>
        <w:t>、</w:t>
      </w:r>
      <w:r>
        <w:rPr>
          <w:color w:val="000000" w:themeColor="text1"/>
          <w:szCs w:val="20"/>
          <w14:textFill>
            <w14:solidFill>
              <w14:schemeClr w14:val="tx1"/>
            </w14:solidFill>
          </w14:textFill>
        </w:rPr>
        <w:t>Q</w:t>
      </w:r>
      <w:r>
        <w:rPr>
          <w:color w:val="000000" w:themeColor="text1"/>
          <w:vertAlign w:val="subscript"/>
          <w14:textFill>
            <w14:solidFill>
              <w14:schemeClr w14:val="tx1"/>
            </w14:solidFill>
          </w14:textFill>
        </w:rPr>
        <w:t>2</w:t>
      </w:r>
      <w:r>
        <w:rPr>
          <w:color w:val="000000" w:themeColor="text1"/>
          <w:szCs w:val="20"/>
          <w14:textFill>
            <w14:solidFill>
              <w14:schemeClr w14:val="tx1"/>
            </w14:solidFill>
          </w14:textFill>
        </w:rPr>
        <w:t>的计算详见</w:t>
      </w:r>
      <w:r>
        <w:t>DB</w:t>
      </w:r>
      <w:r>
        <w:rPr>
          <w:rFonts w:hint="eastAsia"/>
        </w:rPr>
        <w:t xml:space="preserve"> </w:t>
      </w:r>
      <w:r>
        <w:t>6107/T 34—2022汉中仙毫茶叶气候品质评价规范。</w:t>
      </w:r>
    </w:p>
    <w:p w14:paraId="086A7070">
      <w:pPr>
        <w:spacing w:line="460" w:lineRule="exact"/>
        <w:ind w:firstLine="420" w:firstLineChars="200"/>
      </w:pPr>
      <w:r>
        <w:t>评价等级</w:t>
      </w:r>
      <w:r>
        <w:rPr>
          <w:rFonts w:hint="eastAsia"/>
        </w:rPr>
        <w:t>:</w:t>
      </w:r>
    </w:p>
    <w:p w14:paraId="32B30897">
      <w:pPr>
        <w:spacing w:line="460" w:lineRule="exact"/>
        <w:ind w:firstLine="420" w:firstLineChars="200"/>
        <w:rPr>
          <w:rFonts w:hint="eastAsia"/>
          <w:color w:val="000000" w:themeColor="text1"/>
          <w:szCs w:val="20"/>
          <w14:textFill>
            <w14:solidFill>
              <w14:schemeClr w14:val="tx1"/>
            </w14:solidFill>
          </w14:textFill>
        </w:rPr>
      </w:pPr>
      <w:r>
        <w:t>Q</w:t>
      </w:r>
      <w:r>
        <w:rPr>
          <w:szCs w:val="20"/>
          <w:vertAlign w:val="subscript"/>
        </w:rPr>
        <w:t>teq</w:t>
      </w:r>
      <w:r>
        <w:t>≥90为“特优”，80 ≤ Q</w:t>
      </w:r>
      <w:r>
        <w:rPr>
          <w:szCs w:val="20"/>
          <w:vertAlign w:val="subscript"/>
        </w:rPr>
        <w:t>teq</w:t>
      </w:r>
      <w:r>
        <w:t>＜90为“优”，70 ≤ Q</w:t>
      </w:r>
      <w:r>
        <w:rPr>
          <w:szCs w:val="20"/>
          <w:vertAlign w:val="subscript"/>
        </w:rPr>
        <w:t>teq</w:t>
      </w:r>
      <w:r>
        <w:t>＜80为“良好”，Q</w:t>
      </w:r>
      <w:r>
        <w:rPr>
          <w:szCs w:val="20"/>
          <w:vertAlign w:val="subscript"/>
        </w:rPr>
        <w:t>teq</w:t>
      </w:r>
      <w:r>
        <w:t>&lt; 70为“一般”。</w:t>
      </w:r>
    </w:p>
    <w:p w14:paraId="3F33D5FC">
      <w:pPr>
        <w:widowControl/>
        <w:jc w:val="left"/>
        <w:rPr>
          <w:rFonts w:eastAsia="黑体"/>
          <w:kern w:val="0"/>
          <w:szCs w:val="20"/>
        </w:rPr>
      </w:pPr>
      <w:r>
        <w:br w:type="page"/>
      </w:r>
    </w:p>
    <w:p w14:paraId="5BD94BD7">
      <w:pPr>
        <w:pStyle w:val="42"/>
        <w:numPr>
          <w:ilvl w:val="0"/>
          <w:numId w:val="0"/>
        </w:numPr>
        <w:spacing w:before="312" w:after="312"/>
        <w:jc w:val="center"/>
        <w:rPr>
          <w:rFonts w:hint="eastAsia" w:ascii="Times New Roman" w:eastAsia="黑体"/>
          <w:lang w:eastAsia="zh-CN"/>
        </w:rPr>
      </w:pPr>
      <w:r>
        <w:rPr>
          <w:rFonts w:ascii="Times New Roman"/>
        </w:rPr>
        <w:t>附录</w:t>
      </w:r>
      <w:r>
        <w:rPr>
          <w:rFonts w:hint="eastAsia" w:ascii="Times New Roman"/>
          <w:lang w:val="en-US" w:eastAsia="zh-CN"/>
        </w:rPr>
        <w:t>E</w:t>
      </w:r>
    </w:p>
    <w:p w14:paraId="68B89F53">
      <w:pPr>
        <w:pStyle w:val="21"/>
        <w:spacing w:line="360" w:lineRule="auto"/>
        <w:ind w:firstLine="0" w:firstLineChars="0"/>
        <w:jc w:val="center"/>
        <w:rPr>
          <w:rFonts w:ascii="Times New Roman"/>
          <w:szCs w:val="21"/>
        </w:rPr>
      </w:pPr>
      <w:r>
        <w:rPr>
          <w:rFonts w:ascii="Times New Roman"/>
          <w:szCs w:val="21"/>
        </w:rPr>
        <w:t>（资料性）</w:t>
      </w:r>
    </w:p>
    <w:p w14:paraId="129AF2A5">
      <w:pPr>
        <w:pStyle w:val="21"/>
        <w:spacing w:line="360" w:lineRule="auto"/>
        <w:ind w:firstLine="0" w:firstLineChars="0"/>
        <w:jc w:val="center"/>
        <w:rPr>
          <w:rFonts w:ascii="Times New Roman"/>
          <w:szCs w:val="21"/>
        </w:rPr>
      </w:pPr>
      <w:r>
        <w:rPr>
          <w:rFonts w:ascii="Times New Roman"/>
          <w:szCs w:val="21"/>
        </w:rPr>
        <w:t>表</w:t>
      </w:r>
      <w:r>
        <w:rPr>
          <w:rFonts w:hint="eastAsia" w:ascii="Times New Roman"/>
          <w:szCs w:val="21"/>
          <w:lang w:val="en-US" w:eastAsia="zh-CN"/>
        </w:rPr>
        <w:t>E</w:t>
      </w:r>
      <w:r>
        <w:rPr>
          <w:rFonts w:ascii="Times New Roman"/>
          <w:szCs w:val="21"/>
        </w:rPr>
        <w:t>.1</w:t>
      </w:r>
      <w:r>
        <w:rPr>
          <w:rFonts w:hint="eastAsia" w:ascii="Times New Roman"/>
          <w:szCs w:val="21"/>
          <w:lang w:val="en-US" w:eastAsia="zh-CN"/>
        </w:rPr>
        <w:t xml:space="preserve"> </w:t>
      </w:r>
      <w:r>
        <w:rPr>
          <w:rFonts w:ascii="Times New Roman"/>
          <w:szCs w:val="21"/>
        </w:rPr>
        <w:t>茶叶气象服务内容及方式</w:t>
      </w:r>
    </w:p>
    <w:tbl>
      <w:tblPr>
        <w:tblStyle w:val="30"/>
        <w:tblW w:w="46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664"/>
        <w:gridCol w:w="5205"/>
        <w:gridCol w:w="2404"/>
      </w:tblGrid>
      <w:tr w14:paraId="52A8F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85" w:type="pct"/>
            <w:noWrap/>
            <w:vAlign w:val="center"/>
          </w:tcPr>
          <w:p w14:paraId="098510C3">
            <w:pPr>
              <w:adjustRightInd w:val="0"/>
              <w:spacing w:line="300" w:lineRule="exact"/>
              <w:jc w:val="center"/>
              <w:rPr>
                <w:rFonts w:eastAsia="黑体"/>
                <w:bCs/>
                <w:color w:val="000000"/>
                <w:szCs w:val="21"/>
              </w:rPr>
            </w:pPr>
            <w:r>
              <w:rPr>
                <w:rFonts w:eastAsia="黑体"/>
                <w:bCs/>
                <w:color w:val="000000"/>
                <w:szCs w:val="21"/>
              </w:rPr>
              <w:t>时间</w:t>
            </w:r>
          </w:p>
        </w:tc>
        <w:tc>
          <w:tcPr>
            <w:tcW w:w="939" w:type="pct"/>
            <w:noWrap/>
            <w:vAlign w:val="center"/>
          </w:tcPr>
          <w:p w14:paraId="5727A843">
            <w:pPr>
              <w:adjustRightInd w:val="0"/>
              <w:spacing w:line="300" w:lineRule="exact"/>
              <w:jc w:val="center"/>
              <w:rPr>
                <w:rFonts w:eastAsia="黑体"/>
                <w:bCs/>
                <w:color w:val="000000"/>
                <w:szCs w:val="21"/>
              </w:rPr>
            </w:pPr>
            <w:r>
              <w:rPr>
                <w:rFonts w:eastAsia="黑体"/>
                <w:bCs/>
                <w:color w:val="000000"/>
                <w:szCs w:val="21"/>
              </w:rPr>
              <w:t>关注重点</w:t>
            </w:r>
          </w:p>
        </w:tc>
        <w:tc>
          <w:tcPr>
            <w:tcW w:w="2243" w:type="pct"/>
            <w:noWrap/>
            <w:vAlign w:val="center"/>
          </w:tcPr>
          <w:p w14:paraId="3E0CCA87">
            <w:pPr>
              <w:adjustRightInd w:val="0"/>
              <w:spacing w:line="300" w:lineRule="exact"/>
              <w:jc w:val="center"/>
              <w:rPr>
                <w:rFonts w:eastAsia="黑体"/>
                <w:bCs/>
                <w:color w:val="000000"/>
                <w:szCs w:val="21"/>
              </w:rPr>
            </w:pPr>
            <w:r>
              <w:rPr>
                <w:rFonts w:eastAsia="黑体"/>
                <w:bCs/>
                <w:color w:val="000000"/>
                <w:szCs w:val="21"/>
              </w:rPr>
              <w:t>服务内容</w:t>
            </w:r>
          </w:p>
        </w:tc>
        <w:tc>
          <w:tcPr>
            <w:tcW w:w="1032" w:type="pct"/>
            <w:noWrap/>
            <w:vAlign w:val="center"/>
          </w:tcPr>
          <w:p w14:paraId="12103745">
            <w:pPr>
              <w:adjustRightInd w:val="0"/>
              <w:spacing w:line="300" w:lineRule="exact"/>
              <w:jc w:val="center"/>
              <w:rPr>
                <w:rFonts w:eastAsia="黑体"/>
                <w:bCs/>
                <w:color w:val="000000"/>
                <w:szCs w:val="21"/>
              </w:rPr>
            </w:pPr>
            <w:r>
              <w:rPr>
                <w:rFonts w:eastAsia="黑体"/>
                <w:bCs/>
                <w:color w:val="000000"/>
                <w:szCs w:val="21"/>
              </w:rPr>
              <w:t>服务方式</w:t>
            </w:r>
          </w:p>
        </w:tc>
      </w:tr>
      <w:tr w14:paraId="0E5AD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85" w:type="pct"/>
            <w:noWrap/>
            <w:vAlign w:val="center"/>
          </w:tcPr>
          <w:p w14:paraId="49915B1B">
            <w:pPr>
              <w:adjustRightInd w:val="0"/>
              <w:spacing w:line="300" w:lineRule="exact"/>
              <w:jc w:val="center"/>
              <w:rPr>
                <w:rFonts w:eastAsia="黑体"/>
                <w:b/>
                <w:color w:val="000000"/>
                <w:sz w:val="24"/>
              </w:rPr>
            </w:pPr>
            <w:r>
              <w:rPr>
                <w:color w:val="000000"/>
                <w:sz w:val="20"/>
              </w:rPr>
              <w:t>上年12月1日至当年5月31日</w:t>
            </w:r>
          </w:p>
        </w:tc>
        <w:tc>
          <w:tcPr>
            <w:tcW w:w="939" w:type="pct"/>
            <w:noWrap/>
            <w:vAlign w:val="center"/>
          </w:tcPr>
          <w:p w14:paraId="672BD99E">
            <w:pPr>
              <w:adjustRightInd w:val="0"/>
              <w:spacing w:line="300" w:lineRule="exact"/>
              <w:jc w:val="center"/>
              <w:rPr>
                <w:color w:val="000000"/>
                <w:sz w:val="20"/>
              </w:rPr>
            </w:pPr>
            <w:r>
              <w:rPr>
                <w:color w:val="000000"/>
                <w:sz w:val="20"/>
              </w:rPr>
              <w:t>冬/春霜冻害</w:t>
            </w:r>
          </w:p>
        </w:tc>
        <w:tc>
          <w:tcPr>
            <w:tcW w:w="2243" w:type="pct"/>
            <w:noWrap/>
            <w:vAlign w:val="center"/>
          </w:tcPr>
          <w:p w14:paraId="1559717E">
            <w:pPr>
              <w:adjustRightInd w:val="0"/>
              <w:spacing w:line="300" w:lineRule="exact"/>
              <w:rPr>
                <w:rFonts w:eastAsia="黑体"/>
                <w:b/>
                <w:color w:val="000000"/>
                <w:sz w:val="24"/>
              </w:rPr>
            </w:pPr>
            <w:r>
              <w:rPr>
                <w:color w:val="000000" w:themeColor="text1"/>
                <w:szCs w:val="20"/>
                <w14:textFill>
                  <w14:solidFill>
                    <w14:schemeClr w14:val="tx1"/>
                  </w14:solidFill>
                </w14:textFill>
              </w:rPr>
              <w:t>前期气候条件分析、对茶树生长的影响、后期天气预报及对茶树的影响预评估、生产建议。</w:t>
            </w:r>
          </w:p>
        </w:tc>
        <w:tc>
          <w:tcPr>
            <w:tcW w:w="1032" w:type="pct"/>
            <w:noWrap/>
            <w:vAlign w:val="center"/>
          </w:tcPr>
          <w:p w14:paraId="67C93F55">
            <w:pPr>
              <w:adjustRightInd w:val="0"/>
              <w:spacing w:line="300" w:lineRule="exact"/>
              <w:rPr>
                <w:rFonts w:eastAsia="黑体"/>
                <w:b/>
                <w:color w:val="000000"/>
                <w:sz w:val="24"/>
              </w:rPr>
            </w:pPr>
            <w:r>
              <w:rPr>
                <w:color w:val="000000" w:themeColor="text1"/>
                <w:szCs w:val="20"/>
                <w14:textFill>
                  <w14:solidFill>
                    <w14:schemeClr w14:val="tx1"/>
                  </w14:solidFill>
                </w14:textFill>
              </w:rPr>
              <w:t>茶叶气象服务专报/重大气象信息专报/农业气象服务专报</w:t>
            </w:r>
          </w:p>
        </w:tc>
      </w:tr>
      <w:tr w14:paraId="75BA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85" w:type="pct"/>
            <w:noWrap/>
            <w:vAlign w:val="center"/>
          </w:tcPr>
          <w:p w14:paraId="0132648C">
            <w:pPr>
              <w:adjustRightInd w:val="0"/>
              <w:spacing w:line="300" w:lineRule="exact"/>
              <w:jc w:val="center"/>
              <w:rPr>
                <w:rFonts w:eastAsia="黑体"/>
                <w:b/>
                <w:color w:val="000000"/>
                <w:sz w:val="24"/>
              </w:rPr>
            </w:pPr>
            <w:r>
              <w:rPr>
                <w:color w:val="000000"/>
                <w:sz w:val="20"/>
              </w:rPr>
              <w:t>1月1日至12月31日</w:t>
            </w:r>
          </w:p>
        </w:tc>
        <w:tc>
          <w:tcPr>
            <w:tcW w:w="939" w:type="pct"/>
            <w:noWrap/>
            <w:vAlign w:val="center"/>
          </w:tcPr>
          <w:p w14:paraId="690E2714">
            <w:pPr>
              <w:adjustRightInd w:val="0"/>
              <w:spacing w:line="300" w:lineRule="exact"/>
              <w:jc w:val="center"/>
              <w:rPr>
                <w:color w:val="000000"/>
                <w:sz w:val="20"/>
              </w:rPr>
            </w:pPr>
            <w:r>
              <w:rPr>
                <w:color w:val="000000"/>
                <w:sz w:val="20"/>
              </w:rPr>
              <w:t>气象干旱</w:t>
            </w:r>
          </w:p>
        </w:tc>
        <w:tc>
          <w:tcPr>
            <w:tcW w:w="2243" w:type="pct"/>
            <w:noWrap/>
            <w:vAlign w:val="center"/>
          </w:tcPr>
          <w:p w14:paraId="59C7869B">
            <w:pPr>
              <w:adjustRightInd w:val="0"/>
              <w:spacing w:line="300" w:lineRule="exact"/>
              <w:rPr>
                <w:color w:val="000000" w:themeColor="text1"/>
                <w:szCs w:val="20"/>
                <w14:textFill>
                  <w14:solidFill>
                    <w14:schemeClr w14:val="tx1"/>
                  </w14:solidFill>
                </w14:textFill>
              </w:rPr>
            </w:pPr>
            <w:r>
              <w:rPr>
                <w:color w:val="000000" w:themeColor="text1"/>
                <w:szCs w:val="20"/>
                <w14:textFill>
                  <w14:solidFill>
                    <w14:schemeClr w14:val="tx1"/>
                  </w14:solidFill>
                </w14:textFill>
              </w:rPr>
              <w:t>前期干旱气候条件分析、对茶树生长的影响、后期天气预报及对茶树的影响预评估、生产建议</w:t>
            </w:r>
          </w:p>
        </w:tc>
        <w:tc>
          <w:tcPr>
            <w:tcW w:w="1032" w:type="pct"/>
            <w:noWrap/>
            <w:vAlign w:val="center"/>
          </w:tcPr>
          <w:p w14:paraId="51E2CDAE">
            <w:pPr>
              <w:adjustRightInd w:val="0"/>
              <w:spacing w:line="300" w:lineRule="exact"/>
              <w:rPr>
                <w:color w:val="000000" w:themeColor="text1"/>
                <w:szCs w:val="20"/>
                <w14:textFill>
                  <w14:solidFill>
                    <w14:schemeClr w14:val="tx1"/>
                  </w14:solidFill>
                </w14:textFill>
              </w:rPr>
            </w:pPr>
            <w:r>
              <w:rPr>
                <w:color w:val="000000" w:themeColor="text1"/>
                <w:szCs w:val="20"/>
                <w14:textFill>
                  <w14:solidFill>
                    <w14:schemeClr w14:val="tx1"/>
                  </w14:solidFill>
                </w14:textFill>
              </w:rPr>
              <w:t>茶叶气象服务专报/重大气象信息专报/农业气象服务专报</w:t>
            </w:r>
          </w:p>
        </w:tc>
      </w:tr>
      <w:tr w14:paraId="5A46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85" w:type="pct"/>
            <w:noWrap/>
            <w:vAlign w:val="center"/>
          </w:tcPr>
          <w:p w14:paraId="06ECB37E">
            <w:pPr>
              <w:adjustRightInd w:val="0"/>
              <w:spacing w:line="300" w:lineRule="exact"/>
              <w:jc w:val="center"/>
              <w:rPr>
                <w:color w:val="000000"/>
                <w:sz w:val="20"/>
              </w:rPr>
            </w:pPr>
            <w:r>
              <w:rPr>
                <w:color w:val="000000"/>
                <w:sz w:val="20"/>
              </w:rPr>
              <w:t>2月21至3月31日</w:t>
            </w:r>
          </w:p>
        </w:tc>
        <w:tc>
          <w:tcPr>
            <w:tcW w:w="939" w:type="pct"/>
            <w:noWrap/>
            <w:vAlign w:val="center"/>
          </w:tcPr>
          <w:p w14:paraId="15E12996">
            <w:pPr>
              <w:adjustRightInd w:val="0"/>
              <w:spacing w:line="300" w:lineRule="exact"/>
              <w:jc w:val="center"/>
              <w:rPr>
                <w:color w:val="000000"/>
                <w:sz w:val="20"/>
              </w:rPr>
            </w:pPr>
            <w:r>
              <w:rPr>
                <w:color w:val="000000"/>
                <w:sz w:val="20"/>
              </w:rPr>
              <w:t>春茶萌动</w:t>
            </w:r>
          </w:p>
        </w:tc>
        <w:tc>
          <w:tcPr>
            <w:tcW w:w="2243" w:type="pct"/>
            <w:noWrap/>
            <w:vAlign w:val="center"/>
          </w:tcPr>
          <w:p w14:paraId="2D2F646A">
            <w:pPr>
              <w:adjustRightInd w:val="0"/>
              <w:spacing w:line="300" w:lineRule="exact"/>
              <w:rPr>
                <w:color w:val="000000"/>
                <w:sz w:val="20"/>
              </w:rPr>
            </w:pPr>
            <w:r>
              <w:rPr>
                <w:color w:val="000000"/>
                <w:sz w:val="20"/>
              </w:rPr>
              <w:t>前期气候条件分析、对茶树生长的影响、后期天气预报及茶树萌动期预测、生产建议。</w:t>
            </w:r>
          </w:p>
        </w:tc>
        <w:tc>
          <w:tcPr>
            <w:tcW w:w="1032" w:type="pct"/>
            <w:noWrap/>
            <w:vAlign w:val="center"/>
          </w:tcPr>
          <w:p w14:paraId="30B6B042">
            <w:pPr>
              <w:adjustRightInd w:val="0"/>
              <w:spacing w:line="300" w:lineRule="exact"/>
              <w:rPr>
                <w:rFonts w:eastAsia="黑体"/>
                <w:b/>
                <w:color w:val="000000"/>
                <w:sz w:val="24"/>
              </w:rPr>
            </w:pPr>
            <w:r>
              <w:rPr>
                <w:color w:val="000000" w:themeColor="text1"/>
                <w:szCs w:val="20"/>
                <w14:textFill>
                  <w14:solidFill>
                    <w14:schemeClr w14:val="tx1"/>
                  </w14:solidFill>
                </w14:textFill>
              </w:rPr>
              <w:t>茶叶气象服务专报/重大气象信息专报</w:t>
            </w:r>
          </w:p>
        </w:tc>
      </w:tr>
      <w:tr w14:paraId="7CDE3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85" w:type="pct"/>
            <w:vMerge w:val="restart"/>
            <w:noWrap/>
            <w:vAlign w:val="center"/>
          </w:tcPr>
          <w:p w14:paraId="20977A14">
            <w:pPr>
              <w:adjustRightInd w:val="0"/>
              <w:spacing w:line="300" w:lineRule="exact"/>
              <w:jc w:val="center"/>
              <w:rPr>
                <w:color w:val="000000"/>
                <w:sz w:val="20"/>
              </w:rPr>
            </w:pPr>
            <w:r>
              <w:rPr>
                <w:color w:val="000000"/>
                <w:sz w:val="20"/>
              </w:rPr>
              <w:t>3月中旬至5月中旬</w:t>
            </w:r>
          </w:p>
        </w:tc>
        <w:tc>
          <w:tcPr>
            <w:tcW w:w="939" w:type="pct"/>
            <w:vMerge w:val="restart"/>
            <w:noWrap/>
            <w:vAlign w:val="center"/>
          </w:tcPr>
          <w:p w14:paraId="78E8F70A">
            <w:pPr>
              <w:adjustRightInd w:val="0"/>
              <w:spacing w:line="300" w:lineRule="exact"/>
              <w:jc w:val="center"/>
              <w:rPr>
                <w:color w:val="000000"/>
                <w:sz w:val="20"/>
              </w:rPr>
            </w:pPr>
            <w:r>
              <w:rPr>
                <w:color w:val="000000"/>
                <w:sz w:val="20"/>
              </w:rPr>
              <w:t>春茶开采</w:t>
            </w:r>
          </w:p>
        </w:tc>
        <w:tc>
          <w:tcPr>
            <w:tcW w:w="2243" w:type="pct"/>
            <w:noWrap/>
            <w:vAlign w:val="center"/>
          </w:tcPr>
          <w:p w14:paraId="02C781ED">
            <w:pPr>
              <w:adjustRightInd w:val="0"/>
              <w:spacing w:line="300" w:lineRule="exact"/>
              <w:rPr>
                <w:color w:val="000000"/>
                <w:szCs w:val="21"/>
              </w:rPr>
            </w:pPr>
            <w:r>
              <w:rPr>
                <w:color w:val="000000"/>
                <w:szCs w:val="21"/>
              </w:rPr>
              <w:t>前期气候条件分析、对茶树生长的影响、后期天气预报及开采期适宜性评价。</w:t>
            </w:r>
          </w:p>
        </w:tc>
        <w:tc>
          <w:tcPr>
            <w:tcW w:w="1032" w:type="pct"/>
            <w:noWrap/>
            <w:vAlign w:val="center"/>
          </w:tcPr>
          <w:p w14:paraId="04ABFC6C">
            <w:pPr>
              <w:adjustRightInd w:val="0"/>
              <w:spacing w:line="300" w:lineRule="exact"/>
              <w:rPr>
                <w:rFonts w:eastAsia="黑体"/>
                <w:b/>
                <w:color w:val="000000"/>
                <w:sz w:val="24"/>
              </w:rPr>
            </w:pPr>
            <w:r>
              <w:rPr>
                <w:color w:val="000000" w:themeColor="text1"/>
                <w:szCs w:val="20"/>
                <w14:textFill>
                  <w14:solidFill>
                    <w14:schemeClr w14:val="tx1"/>
                  </w14:solidFill>
                </w14:textFill>
              </w:rPr>
              <w:t>茶叶气象服务专报</w:t>
            </w:r>
          </w:p>
        </w:tc>
      </w:tr>
      <w:tr w14:paraId="4CADB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85" w:type="pct"/>
            <w:vMerge w:val="continue"/>
            <w:noWrap/>
            <w:vAlign w:val="center"/>
          </w:tcPr>
          <w:p w14:paraId="5732E257">
            <w:pPr>
              <w:adjustRightInd w:val="0"/>
              <w:spacing w:line="300" w:lineRule="exact"/>
              <w:jc w:val="center"/>
              <w:rPr>
                <w:color w:val="000000"/>
                <w:sz w:val="20"/>
              </w:rPr>
            </w:pPr>
          </w:p>
        </w:tc>
        <w:tc>
          <w:tcPr>
            <w:tcW w:w="939" w:type="pct"/>
            <w:vMerge w:val="continue"/>
            <w:noWrap/>
            <w:vAlign w:val="center"/>
          </w:tcPr>
          <w:p w14:paraId="77E6A7FC">
            <w:pPr>
              <w:adjustRightInd w:val="0"/>
              <w:spacing w:line="300" w:lineRule="exact"/>
              <w:rPr>
                <w:color w:val="000000"/>
                <w:sz w:val="20"/>
              </w:rPr>
            </w:pPr>
          </w:p>
        </w:tc>
        <w:tc>
          <w:tcPr>
            <w:tcW w:w="2243" w:type="pct"/>
            <w:noWrap/>
            <w:vAlign w:val="center"/>
          </w:tcPr>
          <w:p w14:paraId="3264C81B">
            <w:pPr>
              <w:adjustRightInd w:val="0"/>
              <w:spacing w:line="300" w:lineRule="exact"/>
              <w:rPr>
                <w:color w:val="000000"/>
                <w:szCs w:val="21"/>
              </w:rPr>
            </w:pPr>
            <w:r>
              <w:rPr>
                <w:color w:val="000000"/>
                <w:szCs w:val="21"/>
              </w:rPr>
              <w:t>茶叶气候品质评价。</w:t>
            </w:r>
          </w:p>
        </w:tc>
        <w:tc>
          <w:tcPr>
            <w:tcW w:w="1032" w:type="pct"/>
            <w:noWrap/>
            <w:vAlign w:val="center"/>
          </w:tcPr>
          <w:p w14:paraId="52766A07">
            <w:pPr>
              <w:adjustRightInd w:val="0"/>
              <w:spacing w:line="300" w:lineRule="exact"/>
              <w:jc w:val="center"/>
              <w:rPr>
                <w:color w:val="000000"/>
                <w:sz w:val="20"/>
              </w:rPr>
            </w:pPr>
            <w:r>
              <w:rPr>
                <w:color w:val="000000" w:themeColor="text1"/>
                <w:szCs w:val="20"/>
                <w14:textFill>
                  <w14:solidFill>
                    <w14:schemeClr w14:val="tx1"/>
                  </w14:solidFill>
                </w14:textFill>
              </w:rPr>
              <w:t>评价报告</w:t>
            </w:r>
          </w:p>
        </w:tc>
      </w:tr>
      <w:tr w14:paraId="6BB3B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85" w:type="pct"/>
            <w:noWrap/>
            <w:vAlign w:val="center"/>
          </w:tcPr>
          <w:p w14:paraId="6BA465E3">
            <w:pPr>
              <w:adjustRightInd w:val="0"/>
              <w:spacing w:line="300" w:lineRule="exact"/>
              <w:jc w:val="center"/>
              <w:rPr>
                <w:color w:val="000000"/>
                <w:sz w:val="20"/>
              </w:rPr>
            </w:pPr>
            <w:r>
              <w:rPr>
                <w:color w:val="000000"/>
                <w:sz w:val="20"/>
              </w:rPr>
              <w:t>4月1日至5月31日</w:t>
            </w:r>
          </w:p>
        </w:tc>
        <w:tc>
          <w:tcPr>
            <w:tcW w:w="939" w:type="pct"/>
            <w:noWrap/>
            <w:vAlign w:val="center"/>
          </w:tcPr>
          <w:p w14:paraId="7BDF3CA8">
            <w:pPr>
              <w:adjustRightInd w:val="0"/>
              <w:spacing w:line="300" w:lineRule="exact"/>
              <w:jc w:val="center"/>
              <w:rPr>
                <w:color w:val="000000"/>
                <w:sz w:val="20"/>
              </w:rPr>
            </w:pPr>
            <w:r>
              <w:rPr>
                <w:color w:val="000000"/>
                <w:sz w:val="20"/>
              </w:rPr>
              <w:t>冰雹</w:t>
            </w:r>
          </w:p>
        </w:tc>
        <w:tc>
          <w:tcPr>
            <w:tcW w:w="2243" w:type="pct"/>
            <w:noWrap/>
            <w:vAlign w:val="center"/>
          </w:tcPr>
          <w:p w14:paraId="3A4C3F86">
            <w:pPr>
              <w:adjustRightInd w:val="0"/>
              <w:spacing w:line="300" w:lineRule="exact"/>
              <w:rPr>
                <w:color w:val="000000"/>
                <w:szCs w:val="21"/>
              </w:rPr>
            </w:pPr>
            <w:r>
              <w:rPr>
                <w:color w:val="000000"/>
                <w:szCs w:val="21"/>
              </w:rPr>
              <w:t>前期冰雹起止时间、覆盖范围及程度，对茶叶的影响评估及后期生产建议。</w:t>
            </w:r>
          </w:p>
        </w:tc>
        <w:tc>
          <w:tcPr>
            <w:tcW w:w="1032" w:type="pct"/>
            <w:noWrap/>
            <w:vAlign w:val="center"/>
          </w:tcPr>
          <w:p w14:paraId="30B7A70B">
            <w:pPr>
              <w:adjustRightInd w:val="0"/>
              <w:spacing w:line="300" w:lineRule="exact"/>
              <w:rPr>
                <w:color w:val="000000"/>
                <w:sz w:val="20"/>
              </w:rPr>
            </w:pPr>
            <w:r>
              <w:rPr>
                <w:color w:val="000000" w:themeColor="text1"/>
                <w:szCs w:val="20"/>
                <w14:textFill>
                  <w14:solidFill>
                    <w14:schemeClr w14:val="tx1"/>
                  </w14:solidFill>
                </w14:textFill>
              </w:rPr>
              <w:t>茶叶气象服务专报/重大气象信息专报</w:t>
            </w:r>
          </w:p>
        </w:tc>
      </w:tr>
      <w:tr w14:paraId="0AD8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85" w:type="pct"/>
            <w:noWrap/>
            <w:vAlign w:val="center"/>
          </w:tcPr>
          <w:p w14:paraId="3D504538">
            <w:pPr>
              <w:adjustRightInd w:val="0"/>
              <w:spacing w:line="300" w:lineRule="exact"/>
              <w:jc w:val="center"/>
              <w:rPr>
                <w:color w:val="000000"/>
                <w:sz w:val="20"/>
              </w:rPr>
            </w:pPr>
            <w:r>
              <w:rPr>
                <w:color w:val="000000"/>
                <w:sz w:val="20"/>
              </w:rPr>
              <w:t>5月1日至10月31日</w:t>
            </w:r>
          </w:p>
        </w:tc>
        <w:tc>
          <w:tcPr>
            <w:tcW w:w="939" w:type="pct"/>
            <w:noWrap/>
            <w:vAlign w:val="center"/>
          </w:tcPr>
          <w:p w14:paraId="4E2ABC25">
            <w:pPr>
              <w:adjustRightInd w:val="0"/>
              <w:spacing w:line="300" w:lineRule="exact"/>
              <w:jc w:val="center"/>
              <w:rPr>
                <w:color w:val="000000"/>
                <w:sz w:val="20"/>
              </w:rPr>
            </w:pPr>
            <w:r>
              <w:rPr>
                <w:color w:val="000000"/>
                <w:sz w:val="20"/>
              </w:rPr>
              <w:t>暴雨</w:t>
            </w:r>
          </w:p>
        </w:tc>
        <w:tc>
          <w:tcPr>
            <w:tcW w:w="2243" w:type="pct"/>
            <w:noWrap/>
            <w:vAlign w:val="center"/>
          </w:tcPr>
          <w:p w14:paraId="1BC19E2A">
            <w:pPr>
              <w:adjustRightInd w:val="0"/>
              <w:spacing w:line="300" w:lineRule="exact"/>
              <w:rPr>
                <w:color w:val="000000"/>
                <w:szCs w:val="21"/>
              </w:rPr>
            </w:pPr>
            <w:r>
              <w:rPr>
                <w:color w:val="000000"/>
                <w:szCs w:val="21"/>
              </w:rPr>
              <w:t>前期暴雨影响范围、降雨量等级等天气实况及其对茶叶采收、生长的影响，后期天气预报及其茶叶的影响评估、生产建议。</w:t>
            </w:r>
          </w:p>
        </w:tc>
        <w:tc>
          <w:tcPr>
            <w:tcW w:w="1032" w:type="pct"/>
            <w:noWrap/>
            <w:vAlign w:val="center"/>
          </w:tcPr>
          <w:p w14:paraId="5C3B84B4">
            <w:pPr>
              <w:adjustRightInd w:val="0"/>
              <w:spacing w:line="300" w:lineRule="exact"/>
              <w:jc w:val="center"/>
              <w:rPr>
                <w:color w:val="000000"/>
                <w:sz w:val="20"/>
              </w:rPr>
            </w:pPr>
            <w:r>
              <w:rPr>
                <w:color w:val="000000" w:themeColor="text1"/>
                <w:szCs w:val="20"/>
                <w14:textFill>
                  <w14:solidFill>
                    <w14:schemeClr w14:val="tx1"/>
                  </w14:solidFill>
                </w14:textFill>
              </w:rPr>
              <w:t>茶叶气象服务专报/重大气象信息专报</w:t>
            </w:r>
          </w:p>
        </w:tc>
      </w:tr>
      <w:tr w14:paraId="2C79E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85" w:type="pct"/>
            <w:noWrap/>
            <w:vAlign w:val="center"/>
          </w:tcPr>
          <w:p w14:paraId="263A0866">
            <w:pPr>
              <w:adjustRightInd w:val="0"/>
              <w:spacing w:line="300" w:lineRule="exact"/>
              <w:jc w:val="center"/>
              <w:rPr>
                <w:color w:val="000000"/>
                <w:sz w:val="20"/>
              </w:rPr>
            </w:pPr>
            <w:r>
              <w:rPr>
                <w:color w:val="000000"/>
                <w:sz w:val="20"/>
              </w:rPr>
              <w:t>6月1日至8月31日</w:t>
            </w:r>
          </w:p>
        </w:tc>
        <w:tc>
          <w:tcPr>
            <w:tcW w:w="939" w:type="pct"/>
            <w:noWrap/>
            <w:vAlign w:val="center"/>
          </w:tcPr>
          <w:p w14:paraId="31E0E4BF">
            <w:pPr>
              <w:adjustRightInd w:val="0"/>
              <w:spacing w:line="300" w:lineRule="exact"/>
              <w:jc w:val="center"/>
              <w:rPr>
                <w:color w:val="000000"/>
                <w:sz w:val="20"/>
              </w:rPr>
            </w:pPr>
            <w:r>
              <w:rPr>
                <w:color w:val="000000"/>
                <w:sz w:val="20"/>
              </w:rPr>
              <w:t>高温</w:t>
            </w:r>
          </w:p>
        </w:tc>
        <w:tc>
          <w:tcPr>
            <w:tcW w:w="2243" w:type="pct"/>
            <w:noWrap/>
            <w:vAlign w:val="center"/>
          </w:tcPr>
          <w:p w14:paraId="3DB2F1AD">
            <w:pPr>
              <w:adjustRightInd w:val="0"/>
              <w:spacing w:line="300" w:lineRule="exact"/>
              <w:rPr>
                <w:color w:val="000000"/>
                <w:szCs w:val="21"/>
              </w:rPr>
            </w:pPr>
            <w:r>
              <w:rPr>
                <w:color w:val="000000"/>
                <w:szCs w:val="21"/>
              </w:rPr>
              <w:t>前期高温天气起止时间、范围、强度等天气实况及对茶叶生长及生产的影响，后期天气预报及对茶叶生长的影响、生产建议。</w:t>
            </w:r>
          </w:p>
        </w:tc>
        <w:tc>
          <w:tcPr>
            <w:tcW w:w="1032" w:type="pct"/>
            <w:noWrap/>
            <w:vAlign w:val="center"/>
          </w:tcPr>
          <w:p w14:paraId="50F62D6E">
            <w:pPr>
              <w:adjustRightInd w:val="0"/>
              <w:spacing w:line="300" w:lineRule="exact"/>
              <w:jc w:val="center"/>
              <w:rPr>
                <w:color w:val="000000"/>
                <w:sz w:val="20"/>
              </w:rPr>
            </w:pPr>
            <w:r>
              <w:rPr>
                <w:color w:val="000000" w:themeColor="text1"/>
                <w:szCs w:val="20"/>
                <w14:textFill>
                  <w14:solidFill>
                    <w14:schemeClr w14:val="tx1"/>
                  </w14:solidFill>
                </w14:textFill>
              </w:rPr>
              <w:t>茶叶气象服务专报/重大气象信息专报</w:t>
            </w:r>
          </w:p>
        </w:tc>
      </w:tr>
      <w:tr w14:paraId="52F1C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785" w:type="pct"/>
            <w:noWrap/>
            <w:vAlign w:val="center"/>
          </w:tcPr>
          <w:p w14:paraId="428F129C">
            <w:pPr>
              <w:adjustRightInd w:val="0"/>
              <w:spacing w:line="300" w:lineRule="exact"/>
              <w:jc w:val="center"/>
              <w:rPr>
                <w:color w:val="000000"/>
                <w:sz w:val="20"/>
              </w:rPr>
            </w:pPr>
            <w:r>
              <w:rPr>
                <w:color w:val="000000"/>
                <w:sz w:val="20"/>
              </w:rPr>
              <w:t>9月1日至10月31日</w:t>
            </w:r>
          </w:p>
        </w:tc>
        <w:tc>
          <w:tcPr>
            <w:tcW w:w="939" w:type="pct"/>
            <w:noWrap/>
            <w:vAlign w:val="center"/>
          </w:tcPr>
          <w:p w14:paraId="48C9E166">
            <w:pPr>
              <w:adjustRightInd w:val="0"/>
              <w:spacing w:line="300" w:lineRule="exact"/>
              <w:jc w:val="center"/>
              <w:rPr>
                <w:color w:val="000000"/>
                <w:sz w:val="20"/>
              </w:rPr>
            </w:pPr>
            <w:r>
              <w:rPr>
                <w:color w:val="000000"/>
                <w:sz w:val="20"/>
              </w:rPr>
              <w:t>连阴雨</w:t>
            </w:r>
          </w:p>
        </w:tc>
        <w:tc>
          <w:tcPr>
            <w:tcW w:w="2243" w:type="pct"/>
            <w:noWrap/>
            <w:vAlign w:val="center"/>
          </w:tcPr>
          <w:p w14:paraId="257C5545">
            <w:pPr>
              <w:adjustRightInd w:val="0"/>
              <w:spacing w:line="300" w:lineRule="exact"/>
              <w:rPr>
                <w:color w:val="000000"/>
                <w:szCs w:val="21"/>
              </w:rPr>
            </w:pPr>
            <w:r>
              <w:rPr>
                <w:color w:val="000000"/>
                <w:szCs w:val="21"/>
              </w:rPr>
              <w:t>前期连阴雨天气起止时间、范围、强度等天气实况及对茶叶生长及生产的影响，后期天气预报及对茶叶生长的影响、生产建议。</w:t>
            </w:r>
          </w:p>
        </w:tc>
        <w:tc>
          <w:tcPr>
            <w:tcW w:w="1032" w:type="pct"/>
            <w:noWrap/>
            <w:vAlign w:val="center"/>
          </w:tcPr>
          <w:p w14:paraId="3BAAFDFF">
            <w:pPr>
              <w:adjustRightInd w:val="0"/>
              <w:spacing w:line="300" w:lineRule="exact"/>
              <w:jc w:val="center"/>
              <w:rPr>
                <w:color w:val="000000"/>
                <w:sz w:val="20"/>
              </w:rPr>
            </w:pPr>
            <w:r>
              <w:rPr>
                <w:color w:val="000000" w:themeColor="text1"/>
                <w:szCs w:val="20"/>
                <w14:textFill>
                  <w14:solidFill>
                    <w14:schemeClr w14:val="tx1"/>
                  </w14:solidFill>
                </w14:textFill>
              </w:rPr>
              <w:t>茶叶气象服务专报/重大气象信息专报</w:t>
            </w:r>
          </w:p>
        </w:tc>
      </w:tr>
    </w:tbl>
    <w:p w14:paraId="46A68584">
      <w:pPr>
        <w:pStyle w:val="21"/>
        <w:rPr>
          <w:rFonts w:ascii="Times New Roman"/>
        </w:rPr>
      </w:pPr>
    </w:p>
    <w:p w14:paraId="132EEE06">
      <w:pPr>
        <w:pStyle w:val="21"/>
        <w:rPr>
          <w:rFonts w:ascii="Times New Roman"/>
        </w:rPr>
      </w:pPr>
    </w:p>
    <w:p w14:paraId="3ECD0719">
      <w:pPr>
        <w:pStyle w:val="21"/>
        <w:rPr>
          <w:rFonts w:ascii="Times New Roman"/>
        </w:rPr>
      </w:pPr>
    </w:p>
    <w:p w14:paraId="0284C211">
      <w:pPr>
        <w:pStyle w:val="21"/>
        <w:rPr>
          <w:rFonts w:ascii="Times New Roman"/>
        </w:rPr>
      </w:pPr>
    </w:p>
    <w:p w14:paraId="10138710">
      <w:pPr>
        <w:pStyle w:val="21"/>
        <w:rPr>
          <w:rFonts w:ascii="Times New Roman"/>
        </w:rPr>
      </w:pPr>
    </w:p>
    <w:p w14:paraId="31DEF846">
      <w:pPr>
        <w:pStyle w:val="28"/>
        <w:spacing w:line="440" w:lineRule="exact"/>
        <w:ind w:right="218" w:rightChars="104"/>
        <w:rPr>
          <w:rFonts w:hint="default" w:ascii="Times New Roman" w:hAnsi="Times New Roman"/>
          <w:color w:val="000000" w:themeColor="text1"/>
          <w:sz w:val="21"/>
          <w:szCs w:val="21"/>
          <w14:textFill>
            <w14:solidFill>
              <w14:schemeClr w14:val="tx1"/>
            </w14:solidFill>
          </w14:textFill>
        </w:rPr>
      </w:pPr>
    </w:p>
    <w:p w14:paraId="579A1870">
      <w:pPr>
        <w:pStyle w:val="68"/>
      </w:pPr>
      <w:bookmarkStart w:id="37" w:name="_Toc111890282"/>
      <w:bookmarkStart w:id="38" w:name="_Toc26866"/>
      <w:bookmarkStart w:id="39" w:name="BKCKWX"/>
      <w:bookmarkStart w:id="40" w:name="_Toc645"/>
      <w:bookmarkStart w:id="41" w:name="_Toc1657"/>
      <w:r>
        <w:rPr>
          <w:rFonts w:hint="eastAsia"/>
        </w:rPr>
        <w:t>参考文献</w:t>
      </w:r>
      <w:bookmarkEnd w:id="37"/>
      <w:bookmarkEnd w:id="38"/>
      <w:bookmarkEnd w:id="39"/>
      <w:bookmarkEnd w:id="40"/>
      <w:bookmarkEnd w:id="41"/>
    </w:p>
    <w:p w14:paraId="65977B10">
      <w:pPr>
        <w:pStyle w:val="21"/>
      </w:pPr>
      <w:r>
        <w:rPr>
          <w:rFonts w:hint="eastAsia"/>
        </w:rPr>
        <w:t xml:space="preserve">[1] </w:t>
      </w:r>
      <w:r>
        <w:rPr>
          <w:rFonts w:hint="eastAsia" w:hAnsi="宋体" w:cs="宋体"/>
        </w:rPr>
        <w:t>QX/T 411</w:t>
      </w:r>
      <w:r>
        <w:rPr>
          <w:rFonts w:hint="eastAsia" w:hAnsi="宋体" w:cs="宋体"/>
          <w:spacing w:val="-1"/>
        </w:rPr>
        <w:t>—</w:t>
      </w:r>
      <w:r>
        <w:rPr>
          <w:rFonts w:hint="eastAsia" w:hAnsi="宋体" w:cs="宋体"/>
        </w:rPr>
        <w:t>2017 茶叶气候品质评价.</w:t>
      </w:r>
    </w:p>
    <w:p w14:paraId="400E5D03">
      <w:pPr>
        <w:pStyle w:val="21"/>
      </w:pPr>
      <w:r>
        <w:rPr>
          <w:rFonts w:hint="eastAsia"/>
        </w:rPr>
        <w:t>[2] 李倬,贺龄萱,茶与气象[M].北京:气象出版社,2005.</w:t>
      </w:r>
    </w:p>
    <w:p w14:paraId="60776611">
      <w:pPr>
        <w:ind w:firstLine="420" w:firstLineChars="200"/>
        <w:rPr>
          <w:rFonts w:asciiTheme="minorEastAsia" w:hAnsiTheme="minorEastAsia" w:eastAsiaTheme="minorEastAsia" w:cstheme="minorEastAsia"/>
        </w:rPr>
      </w:pPr>
      <w:r>
        <w:rPr>
          <w:rFonts w:hint="eastAsia" w:ascii="宋体"/>
          <w:kern w:val="0"/>
          <w:szCs w:val="20"/>
        </w:rPr>
        <w:t xml:space="preserve">[3] </w:t>
      </w:r>
      <w:r>
        <w:rPr>
          <w:rFonts w:hint="eastAsia" w:asciiTheme="minorEastAsia" w:hAnsiTheme="minorEastAsia" w:eastAsiaTheme="minorEastAsia" w:cstheme="minorEastAsia"/>
        </w:rPr>
        <w:t>DB6107/T 34—2022汉中仙毫茶叶气候品质评价规范</w:t>
      </w:r>
    </w:p>
    <w:p w14:paraId="184E0899">
      <w:pPr>
        <w:ind w:firstLine="420" w:firstLineChars="200"/>
        <w:rPr>
          <w:rFonts w:ascii="宋体"/>
          <w:kern w:val="0"/>
          <w:szCs w:val="20"/>
        </w:rPr>
      </w:pPr>
      <w:r>
        <w:rPr>
          <w:rFonts w:hint="eastAsia" w:ascii="宋体"/>
          <w:kern w:val="0"/>
          <w:szCs w:val="20"/>
        </w:rPr>
        <w:t>[4]</w:t>
      </w:r>
      <w:r>
        <w:rPr>
          <w:rFonts w:hint="eastAsia" w:ascii="宋体"/>
          <w:kern w:val="0"/>
          <w:szCs w:val="20"/>
        </w:rPr>
        <w:tab/>
      </w:r>
      <w:r>
        <w:rPr>
          <w:rFonts w:hint="eastAsia" w:ascii="宋体"/>
          <w:kern w:val="0"/>
          <w:szCs w:val="20"/>
        </w:rPr>
        <w:t>DB37/T 4636-2023 北方茶树冻害气象监测指标.</w:t>
      </w:r>
    </w:p>
    <w:p w14:paraId="3E2264A0">
      <w:pPr>
        <w:ind w:firstLine="420" w:firstLineChars="200"/>
        <w:rPr>
          <w:rFonts w:ascii="宋体"/>
          <w:kern w:val="0"/>
          <w:szCs w:val="20"/>
        </w:rPr>
      </w:pPr>
      <w:r>
        <w:rPr>
          <w:rFonts w:hint="eastAsia" w:ascii="宋体"/>
          <w:kern w:val="0"/>
          <w:szCs w:val="20"/>
        </w:rPr>
        <w:t>[5]</w:t>
      </w:r>
      <w:r>
        <w:rPr>
          <w:rFonts w:hint="eastAsia" w:ascii="宋体"/>
          <w:kern w:val="0"/>
          <w:szCs w:val="20"/>
        </w:rPr>
        <w:tab/>
      </w:r>
      <w:r>
        <w:rPr>
          <w:rFonts w:hint="eastAsia"/>
        </w:rPr>
        <w:t>王秀荣等.全国气象服务规范技术手册[M].北京:气象出版社.2012年.</w:t>
      </w:r>
    </w:p>
    <w:p w14:paraId="66A15ACF">
      <w:pPr>
        <w:pStyle w:val="21"/>
      </w:pPr>
      <w:r>
        <w:rPr>
          <w:rFonts w:hint="eastAsia"/>
        </w:rPr>
        <w:t>[6] 杨利霞,孟茹,胡江波,等.汉中茶树冻害温度特征分析及防御措施[J].陕西农业科学,2014,60(2):63-64.</w:t>
      </w:r>
    </w:p>
    <w:p w14:paraId="436E79F0">
      <w:pPr>
        <w:pStyle w:val="21"/>
      </w:pPr>
      <w:r>
        <w:rPr>
          <w:rFonts w:hint="eastAsia"/>
        </w:rPr>
        <w:t>[7] 胡江波,杨利霞.汉中茶区农业气候特征分析[J].安徽农业科学,2013,41(13):5864-5866.</w:t>
      </w:r>
    </w:p>
    <w:p w14:paraId="68239E6F">
      <w:pPr>
        <w:pStyle w:val="21"/>
      </w:pPr>
      <w:r>
        <w:rPr>
          <w:rFonts w:hint="eastAsia"/>
        </w:rPr>
        <w:t>[8]</w:t>
      </w:r>
      <w:r>
        <w:rPr>
          <w:rFonts w:hint="eastAsia"/>
        </w:rPr>
        <w:tab/>
      </w:r>
      <w:r>
        <w:rPr>
          <w:rFonts w:hint="eastAsia"/>
        </w:rPr>
        <w:t xml:space="preserve"> 杨利霞,胡江波,姜宗元,等.汉中11县区种植茶叶的气候条件分析[J].陕西农业科学,2013(6):148-150.</w:t>
      </w:r>
    </w:p>
    <w:p w14:paraId="77B68635">
      <w:pPr>
        <w:ind w:firstLine="420" w:firstLineChars="200"/>
        <w:rPr>
          <w:rFonts w:ascii="宋体"/>
          <w:kern w:val="0"/>
          <w:szCs w:val="20"/>
        </w:rPr>
      </w:pPr>
      <w:r>
        <w:rPr>
          <w:rFonts w:hint="eastAsia" w:ascii="宋体"/>
          <w:kern w:val="0"/>
          <w:szCs w:val="20"/>
        </w:rPr>
        <w:t>[9] 胡江波</w:t>
      </w:r>
      <w:r>
        <w:rPr>
          <w:rFonts w:hint="eastAsia"/>
        </w:rPr>
        <w:t>,</w:t>
      </w:r>
      <w:r>
        <w:rPr>
          <w:rFonts w:hint="eastAsia" w:ascii="宋体"/>
          <w:kern w:val="0"/>
          <w:szCs w:val="20"/>
        </w:rPr>
        <w:t>宋富强</w:t>
      </w:r>
      <w:r>
        <w:rPr>
          <w:rFonts w:hint="eastAsia"/>
        </w:rPr>
        <w:t>.</w:t>
      </w:r>
      <w:r>
        <w:rPr>
          <w:rFonts w:hint="eastAsia" w:ascii="宋体"/>
          <w:kern w:val="0"/>
          <w:szCs w:val="20"/>
        </w:rPr>
        <w:t>陕西省西乡县茶叶产量与气候条件的关系研究[J]</w:t>
      </w:r>
      <w:r>
        <w:rPr>
          <w:rFonts w:hint="eastAsia"/>
        </w:rPr>
        <w:t>.</w:t>
      </w:r>
      <w:r>
        <w:rPr>
          <w:rFonts w:hint="eastAsia" w:ascii="宋体"/>
          <w:kern w:val="0"/>
          <w:szCs w:val="20"/>
        </w:rPr>
        <w:t>陕西农业科学,2013(3):25-26.</w:t>
      </w:r>
    </w:p>
    <w:p w14:paraId="37467913">
      <w:pPr>
        <w:ind w:firstLine="420" w:firstLineChars="200"/>
      </w:pPr>
      <w:r>
        <w:rPr>
          <w:rFonts w:hint="eastAsia" w:ascii="宋体"/>
          <w:kern w:val="0"/>
          <w:szCs w:val="20"/>
        </w:rPr>
        <w:t>[10]</w:t>
      </w:r>
      <w:r>
        <w:rPr>
          <w:rFonts w:hint="eastAsia" w:ascii="宋体"/>
          <w:kern w:val="0"/>
          <w:szCs w:val="20"/>
          <w:lang w:val="en-US" w:eastAsia="zh-CN"/>
        </w:rPr>
        <w:t xml:space="preserve"> </w:t>
      </w:r>
      <w:r>
        <w:rPr>
          <w:kern w:val="0"/>
          <w:szCs w:val="20"/>
        </w:rPr>
        <w:t>Hu Jiangbo. Climate Zonin</w:t>
      </w:r>
      <w:r>
        <w:t xml:space="preserve">g </w:t>
      </w:r>
      <w:r>
        <w:rPr>
          <w:rFonts w:hint="eastAsia"/>
        </w:rPr>
        <w:t>of Tea Tree Planting in Hanzhong City[J].Meteorological and Environment Research 2014,5(2):45-47.</w:t>
      </w:r>
    </w:p>
    <w:p w14:paraId="6D88FCAD">
      <w:pPr>
        <w:pStyle w:val="126"/>
        <w:framePr w:hSpace="0" w:vSpace="0" w:wrap="auto" w:vAnchor="margin" w:hAnchor="text" w:xAlign="left" w:yAlign="inline"/>
      </w:pPr>
    </w:p>
    <w:sectPr>
      <w:pgSz w:w="11906" w:h="16838"/>
      <w:pgMar w:top="567" w:right="1028" w:bottom="1134" w:left="1418" w:header="1418" w:footer="1134" w:gutter="0"/>
      <w:pgNumType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2388204"/>
    </w:sdtPr>
    <w:sdtContent>
      <w:p w14:paraId="289C0E42">
        <w:pPr>
          <w:pStyle w:val="15"/>
          <w:jc w:val="left"/>
        </w:pPr>
        <w:r>
          <w:fldChar w:fldCharType="begin"/>
        </w:r>
        <w:r>
          <w:instrText xml:space="preserve">PAGE   \* MERGEFORMAT</w:instrText>
        </w:r>
        <w:r>
          <w:fldChar w:fldCharType="separate"/>
        </w:r>
        <w:r>
          <w:rPr>
            <w:lang w:val="zh-CN"/>
          </w:rPr>
          <w:t>4</w:t>
        </w:r>
        <w:r>
          <w:fldChar w:fldCharType="end"/>
        </w:r>
      </w:p>
    </w:sdtContent>
  </w:sdt>
  <w:p w14:paraId="07124803">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40222">
    <w:pPr>
      <w:pStyle w:val="40"/>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2F878">
    <w:pPr>
      <w:pStyle w:val="16"/>
      <w:rPr>
        <w:rFonts w:hint="eastAsia" w:ascii="黑体" w:hAnsi="黑体" w:eastAsia="黑体"/>
        <w:sz w:val="21"/>
        <w:szCs w:val="21"/>
        <w:lang w:eastAsia="zh-CN"/>
      </w:rPr>
    </w:pPr>
    <w:r>
      <w:rPr>
        <w:rFonts w:hint="eastAsia" w:ascii="黑体" w:hAnsi="黑体" w:eastAsia="黑体"/>
        <w:sz w:val="21"/>
        <w:szCs w:val="21"/>
      </w:rPr>
      <w:t>DB61xx/T xx</w:t>
    </w:r>
    <w:r>
      <w:rPr>
        <w:rFonts w:ascii="黑体" w:hAnsi="黑体" w:eastAsia="黑体"/>
        <w:sz w:val="21"/>
        <w:szCs w:val="21"/>
      </w:rPr>
      <w:t>—</w:t>
    </w:r>
    <w:r>
      <w:rPr>
        <w:rFonts w:hint="eastAsia" w:ascii="黑体" w:hAnsi="黑体" w:eastAsia="黑体"/>
        <w:sz w:val="21"/>
        <w:szCs w:val="21"/>
      </w:rPr>
      <w:t>202</w:t>
    </w:r>
    <w:r>
      <w:rPr>
        <w:rFonts w:hint="eastAsia" w:ascii="黑体" w:hAnsi="黑体" w:eastAsia="黑体"/>
        <w:sz w:val="21"/>
        <w:szCs w:val="21"/>
        <w:lang w:val="en-US" w:eastAsia="zh-CN"/>
      </w:rPr>
      <w:t>5</w:t>
    </w:r>
  </w:p>
  <w:p w14:paraId="0928159E">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71881D">
    <w:pPr>
      <w:pStyle w:val="41"/>
      <w:rPr>
        <w:rFonts w:hint="eastAsia" w:eastAsia="黑体"/>
        <w:lang w:eastAsia="zh-CN"/>
      </w:rPr>
    </w:pPr>
    <w:r>
      <w:rPr>
        <w:rFonts w:hint="eastAsia"/>
      </w:rPr>
      <w:t>DB61xx/T xx—202</w:t>
    </w:r>
    <w:r>
      <w:rPr>
        <w:rFonts w:hint="eastAsia"/>
        <w:lang w:val="en-US" w:eastAsia="zh-CN"/>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5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1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4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12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11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6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42"/>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9"/>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43"/>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52"/>
      <w:suff w:val="nothing"/>
      <w:lvlText w:val="%1.%2.%3.%4.%5　"/>
      <w:lvlJc w:val="left"/>
      <w:pPr>
        <w:ind w:left="0" w:firstLine="0"/>
      </w:pPr>
      <w:rPr>
        <w:rFonts w:hint="eastAsia" w:ascii="黑体" w:hAnsi="Times New Roman" w:eastAsia="黑体"/>
        <w:b w:val="0"/>
        <w:i w:val="0"/>
        <w:sz w:val="21"/>
      </w:rPr>
    </w:lvl>
    <w:lvl w:ilvl="5" w:tentative="0">
      <w:start w:val="1"/>
      <w:numFmt w:val="decimal"/>
      <w:pStyle w:val="5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2827D5B"/>
    <w:multiLevelType w:val="multilevel"/>
    <w:tmpl w:val="22827D5B"/>
    <w:lvl w:ilvl="0" w:tentative="0">
      <w:start w:val="1"/>
      <w:numFmt w:val="none"/>
      <w:pStyle w:val="61"/>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8">
    <w:nsid w:val="2A8F7113"/>
    <w:multiLevelType w:val="multilevel"/>
    <w:tmpl w:val="2A8F7113"/>
    <w:lvl w:ilvl="0" w:tentative="0">
      <w:start w:val="1"/>
      <w:numFmt w:val="upperLetter"/>
      <w:pStyle w:val="95"/>
      <w:suff w:val="space"/>
      <w:lvlText w:val="%1"/>
      <w:lvlJc w:val="left"/>
      <w:pPr>
        <w:ind w:left="623" w:hanging="425"/>
      </w:pPr>
      <w:rPr>
        <w:rFonts w:hint="eastAsia"/>
      </w:rPr>
    </w:lvl>
    <w:lvl w:ilvl="1" w:tentative="0">
      <w:start w:val="1"/>
      <w:numFmt w:val="decimal"/>
      <w:pStyle w:val="9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9">
    <w:nsid w:val="2C5917C3"/>
    <w:multiLevelType w:val="multilevel"/>
    <w:tmpl w:val="2C5917C3"/>
    <w:lvl w:ilvl="0" w:tentative="0">
      <w:start w:val="1"/>
      <w:numFmt w:val="none"/>
      <w:pStyle w:val="45"/>
      <w:suff w:val="nothing"/>
      <w:lvlText w:val="%1——"/>
      <w:lvlJc w:val="left"/>
      <w:pPr>
        <w:ind w:left="833" w:hanging="408"/>
      </w:pPr>
      <w:rPr>
        <w:rFonts w:hint="eastAsia"/>
      </w:rPr>
    </w:lvl>
    <w:lvl w:ilvl="1" w:tentative="0">
      <w:start w:val="1"/>
      <w:numFmt w:val="bullet"/>
      <w:pStyle w:val="46"/>
      <w:lvlText w:val=""/>
      <w:lvlJc w:val="left"/>
      <w:pPr>
        <w:tabs>
          <w:tab w:val="left" w:pos="760"/>
        </w:tabs>
        <w:ind w:left="1264" w:hanging="413"/>
      </w:pPr>
      <w:rPr>
        <w:rFonts w:hint="default" w:ascii="Symbol" w:hAnsi="Symbol"/>
        <w:color w:val="auto"/>
      </w:rPr>
    </w:lvl>
    <w:lvl w:ilvl="2" w:tentative="0">
      <w:start w:val="1"/>
      <w:numFmt w:val="bullet"/>
      <w:pStyle w:val="5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0">
    <w:nsid w:val="3D733618"/>
    <w:multiLevelType w:val="multilevel"/>
    <w:tmpl w:val="3D733618"/>
    <w:lvl w:ilvl="0" w:tentative="0">
      <w:start w:val="1"/>
      <w:numFmt w:val="decimal"/>
      <w:pStyle w:val="22"/>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1">
    <w:nsid w:val="44C50F90"/>
    <w:multiLevelType w:val="multilevel"/>
    <w:tmpl w:val="44C50F90"/>
    <w:lvl w:ilvl="0" w:tentative="0">
      <w:start w:val="1"/>
      <w:numFmt w:val="lowerLetter"/>
      <w:pStyle w:val="56"/>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1"/>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B733A5F"/>
    <w:multiLevelType w:val="multilevel"/>
    <w:tmpl w:val="4B733A5F"/>
    <w:lvl w:ilvl="0" w:tentative="0">
      <w:start w:val="1"/>
      <w:numFmt w:val="decimal"/>
      <w:pStyle w:val="59"/>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60B55DC2"/>
    <w:multiLevelType w:val="multilevel"/>
    <w:tmpl w:val="60B55DC2"/>
    <w:lvl w:ilvl="0" w:tentative="0">
      <w:start w:val="1"/>
      <w:numFmt w:val="upperLetter"/>
      <w:pStyle w:val="83"/>
      <w:lvlText w:val="%1"/>
      <w:lvlJc w:val="left"/>
      <w:pPr>
        <w:tabs>
          <w:tab w:val="left" w:pos="0"/>
        </w:tabs>
        <w:ind w:left="0" w:hanging="425"/>
      </w:pPr>
      <w:rPr>
        <w:rFonts w:hint="eastAsia"/>
      </w:rPr>
    </w:lvl>
    <w:lvl w:ilvl="1" w:tentative="0">
      <w:start w:val="1"/>
      <w:numFmt w:val="decimal"/>
      <w:pStyle w:val="8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4">
    <w:nsid w:val="646260FA"/>
    <w:multiLevelType w:val="multilevel"/>
    <w:tmpl w:val="646260FA"/>
    <w:lvl w:ilvl="0" w:tentative="0">
      <w:start w:val="1"/>
      <w:numFmt w:val="decimal"/>
      <w:pStyle w:val="12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5">
    <w:nsid w:val="657D3FBC"/>
    <w:multiLevelType w:val="multilevel"/>
    <w:tmpl w:val="657D3FBC"/>
    <w:lvl w:ilvl="0" w:tentative="0">
      <w:start w:val="1"/>
      <w:numFmt w:val="upperLetter"/>
      <w:pStyle w:val="81"/>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99"/>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0"/>
      <w:suff w:val="nothing"/>
      <w:lvlText w:val="%1.%2.%3　"/>
      <w:lvlJc w:val="left"/>
      <w:pPr>
        <w:ind w:left="0" w:firstLine="0"/>
      </w:pPr>
      <w:rPr>
        <w:rFonts w:hint="eastAsia" w:ascii="黑体" w:hAnsi="Times New Roman" w:eastAsia="黑体"/>
        <w:b w:val="0"/>
        <w:i w:val="0"/>
        <w:sz w:val="21"/>
      </w:rPr>
    </w:lvl>
    <w:lvl w:ilvl="3" w:tentative="0">
      <w:start w:val="1"/>
      <w:numFmt w:val="decimal"/>
      <w:pStyle w:val="85"/>
      <w:suff w:val="nothing"/>
      <w:lvlText w:val="%1.%2.%3.%4　"/>
      <w:lvlJc w:val="left"/>
      <w:pPr>
        <w:ind w:left="0" w:firstLine="0"/>
      </w:pPr>
      <w:rPr>
        <w:rFonts w:hint="eastAsia" w:ascii="黑体" w:hAnsi="Times New Roman" w:eastAsia="黑体"/>
        <w:b w:val="0"/>
        <w:i w:val="0"/>
        <w:sz w:val="21"/>
      </w:rPr>
    </w:lvl>
    <w:lvl w:ilvl="4" w:tentative="0">
      <w:start w:val="1"/>
      <w:numFmt w:val="decimal"/>
      <w:pStyle w:val="90"/>
      <w:suff w:val="nothing"/>
      <w:lvlText w:val="%1.%2.%3.%4.%5　"/>
      <w:lvlJc w:val="left"/>
      <w:pPr>
        <w:ind w:left="0" w:firstLine="0"/>
      </w:pPr>
      <w:rPr>
        <w:rFonts w:hint="eastAsia" w:ascii="黑体" w:hAnsi="Times New Roman" w:eastAsia="黑体"/>
        <w:b w:val="0"/>
        <w:i w:val="0"/>
        <w:sz w:val="21"/>
      </w:rPr>
    </w:lvl>
    <w:lvl w:ilvl="5" w:tentative="0">
      <w:start w:val="1"/>
      <w:numFmt w:val="decimal"/>
      <w:pStyle w:val="93"/>
      <w:suff w:val="nothing"/>
      <w:lvlText w:val="%1.%2.%3.%4.%5.%6　"/>
      <w:lvlJc w:val="left"/>
      <w:pPr>
        <w:ind w:left="0" w:firstLine="0"/>
      </w:pPr>
      <w:rPr>
        <w:rFonts w:hint="eastAsia" w:ascii="黑体" w:hAnsi="Times New Roman" w:eastAsia="黑体"/>
        <w:b w:val="0"/>
        <w:i w:val="0"/>
        <w:sz w:val="21"/>
      </w:rPr>
    </w:lvl>
    <w:lvl w:ilvl="6" w:tentative="0">
      <w:start w:val="1"/>
      <w:numFmt w:val="decimal"/>
      <w:pStyle w:val="97"/>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D6C07CD"/>
    <w:multiLevelType w:val="multilevel"/>
    <w:tmpl w:val="6D6C07CD"/>
    <w:lvl w:ilvl="0" w:tentative="0">
      <w:start w:val="1"/>
      <w:numFmt w:val="lowerLetter"/>
      <w:pStyle w:val="102"/>
      <w:lvlText w:val="%1)"/>
      <w:lvlJc w:val="left"/>
      <w:pPr>
        <w:tabs>
          <w:tab w:val="left" w:pos="839"/>
        </w:tabs>
        <w:ind w:left="839" w:hanging="419"/>
      </w:pPr>
      <w:rPr>
        <w:rFonts w:hint="eastAsia" w:ascii="宋体" w:eastAsia="宋体"/>
        <w:b w:val="0"/>
        <w:i w:val="0"/>
        <w:sz w:val="21"/>
      </w:rPr>
    </w:lvl>
    <w:lvl w:ilvl="1" w:tentative="0">
      <w:start w:val="1"/>
      <w:numFmt w:val="decimal"/>
      <w:pStyle w:val="9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7">
    <w:nsid w:val="6DBF04F4"/>
    <w:multiLevelType w:val="multilevel"/>
    <w:tmpl w:val="6DBF04F4"/>
    <w:lvl w:ilvl="0" w:tentative="0">
      <w:start w:val="1"/>
      <w:numFmt w:val="none"/>
      <w:pStyle w:val="5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0"/>
  </w:num>
  <w:num w:numId="2">
    <w:abstractNumId w:val="6"/>
  </w:num>
  <w:num w:numId="3">
    <w:abstractNumId w:val="9"/>
  </w:num>
  <w:num w:numId="4">
    <w:abstractNumId w:val="2"/>
  </w:num>
  <w:num w:numId="5">
    <w:abstractNumId w:val="11"/>
  </w:num>
  <w:num w:numId="6">
    <w:abstractNumId w:val="17"/>
  </w:num>
  <w:num w:numId="7">
    <w:abstractNumId w:val="0"/>
  </w:num>
  <w:num w:numId="8">
    <w:abstractNumId w:val="12"/>
  </w:num>
  <w:num w:numId="9">
    <w:abstractNumId w:val="7"/>
  </w:num>
  <w:num w:numId="10">
    <w:abstractNumId w:val="5"/>
  </w:num>
  <w:num w:numId="11">
    <w:abstractNumId w:val="15"/>
  </w:num>
  <w:num w:numId="12">
    <w:abstractNumId w:val="13"/>
  </w:num>
  <w:num w:numId="13">
    <w:abstractNumId w:val="16"/>
  </w:num>
  <w:num w:numId="14">
    <w:abstractNumId w:val="8"/>
  </w:num>
  <w:num w:numId="15">
    <w:abstractNumId w:val="1"/>
  </w:num>
  <w:num w:numId="16">
    <w:abstractNumId w:val="4"/>
  </w:num>
  <w:num w:numId="17">
    <w:abstractNumId w:val="1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dit="forms"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wZTk2Mzc2MDY2ODI0NTlhNjRlMDcxYjdhMTY0MzkifQ=="/>
  </w:docVars>
  <w:rsids>
    <w:rsidRoot w:val="00035925"/>
    <w:rsid w:val="00000244"/>
    <w:rsid w:val="0000185F"/>
    <w:rsid w:val="0000586F"/>
    <w:rsid w:val="0000621C"/>
    <w:rsid w:val="00013D86"/>
    <w:rsid w:val="00013E02"/>
    <w:rsid w:val="0002143C"/>
    <w:rsid w:val="00024D6F"/>
    <w:rsid w:val="00025A65"/>
    <w:rsid w:val="00026C31"/>
    <w:rsid w:val="00027280"/>
    <w:rsid w:val="000320A7"/>
    <w:rsid w:val="00034B2D"/>
    <w:rsid w:val="00035925"/>
    <w:rsid w:val="00067CDF"/>
    <w:rsid w:val="00074FBE"/>
    <w:rsid w:val="00083A09"/>
    <w:rsid w:val="0009005E"/>
    <w:rsid w:val="00092857"/>
    <w:rsid w:val="000A20A9"/>
    <w:rsid w:val="000A48B1"/>
    <w:rsid w:val="000A50AE"/>
    <w:rsid w:val="000B3143"/>
    <w:rsid w:val="000C6B05"/>
    <w:rsid w:val="000C6DD6"/>
    <w:rsid w:val="000C73D4"/>
    <w:rsid w:val="000D2CF3"/>
    <w:rsid w:val="000D3D4C"/>
    <w:rsid w:val="000D4F51"/>
    <w:rsid w:val="000D718B"/>
    <w:rsid w:val="000E0C46"/>
    <w:rsid w:val="000E4F9A"/>
    <w:rsid w:val="000F030C"/>
    <w:rsid w:val="000F129C"/>
    <w:rsid w:val="00103081"/>
    <w:rsid w:val="001056DE"/>
    <w:rsid w:val="001124C0"/>
    <w:rsid w:val="0013175F"/>
    <w:rsid w:val="001512B4"/>
    <w:rsid w:val="001620A5"/>
    <w:rsid w:val="001630BC"/>
    <w:rsid w:val="00164E53"/>
    <w:rsid w:val="0016699D"/>
    <w:rsid w:val="00171839"/>
    <w:rsid w:val="00175159"/>
    <w:rsid w:val="00176208"/>
    <w:rsid w:val="0018211B"/>
    <w:rsid w:val="001840D3"/>
    <w:rsid w:val="001900F8"/>
    <w:rsid w:val="00191258"/>
    <w:rsid w:val="00192680"/>
    <w:rsid w:val="00193037"/>
    <w:rsid w:val="00193A2C"/>
    <w:rsid w:val="001A288E"/>
    <w:rsid w:val="001A7D6E"/>
    <w:rsid w:val="001B6DC2"/>
    <w:rsid w:val="001C149C"/>
    <w:rsid w:val="001C21AC"/>
    <w:rsid w:val="001C47BA"/>
    <w:rsid w:val="001C59EA"/>
    <w:rsid w:val="001D406C"/>
    <w:rsid w:val="001D41EE"/>
    <w:rsid w:val="001E0380"/>
    <w:rsid w:val="001E13B1"/>
    <w:rsid w:val="001F3A19"/>
    <w:rsid w:val="00200D5E"/>
    <w:rsid w:val="00234467"/>
    <w:rsid w:val="00237D8D"/>
    <w:rsid w:val="00241DA2"/>
    <w:rsid w:val="00247FEE"/>
    <w:rsid w:val="00250E7D"/>
    <w:rsid w:val="002554F0"/>
    <w:rsid w:val="002565D5"/>
    <w:rsid w:val="002622C0"/>
    <w:rsid w:val="00276AC5"/>
    <w:rsid w:val="002778AE"/>
    <w:rsid w:val="0028269A"/>
    <w:rsid w:val="00283590"/>
    <w:rsid w:val="00286973"/>
    <w:rsid w:val="00294E70"/>
    <w:rsid w:val="002A1661"/>
    <w:rsid w:val="002A1924"/>
    <w:rsid w:val="002A7420"/>
    <w:rsid w:val="002B0F12"/>
    <w:rsid w:val="002B1308"/>
    <w:rsid w:val="002B4554"/>
    <w:rsid w:val="002C72D8"/>
    <w:rsid w:val="002D11FA"/>
    <w:rsid w:val="002E0DDF"/>
    <w:rsid w:val="002E2906"/>
    <w:rsid w:val="002E363B"/>
    <w:rsid w:val="002E5635"/>
    <w:rsid w:val="002E64C3"/>
    <w:rsid w:val="002E6A2C"/>
    <w:rsid w:val="002F1D8C"/>
    <w:rsid w:val="002F21DA"/>
    <w:rsid w:val="002F6FF1"/>
    <w:rsid w:val="00301F39"/>
    <w:rsid w:val="0032528E"/>
    <w:rsid w:val="00325926"/>
    <w:rsid w:val="00326EDE"/>
    <w:rsid w:val="00327A8A"/>
    <w:rsid w:val="00336610"/>
    <w:rsid w:val="00341230"/>
    <w:rsid w:val="00343F73"/>
    <w:rsid w:val="00345060"/>
    <w:rsid w:val="0035323B"/>
    <w:rsid w:val="003609D2"/>
    <w:rsid w:val="00363F22"/>
    <w:rsid w:val="00375564"/>
    <w:rsid w:val="0037641D"/>
    <w:rsid w:val="00383191"/>
    <w:rsid w:val="00386DED"/>
    <w:rsid w:val="003912E7"/>
    <w:rsid w:val="00393947"/>
    <w:rsid w:val="003A2275"/>
    <w:rsid w:val="003A456E"/>
    <w:rsid w:val="003A6A4F"/>
    <w:rsid w:val="003A7088"/>
    <w:rsid w:val="003B00DF"/>
    <w:rsid w:val="003B1275"/>
    <w:rsid w:val="003B1778"/>
    <w:rsid w:val="003C11CB"/>
    <w:rsid w:val="003C75F3"/>
    <w:rsid w:val="003C78A3"/>
    <w:rsid w:val="003D28DA"/>
    <w:rsid w:val="003E084C"/>
    <w:rsid w:val="003E1867"/>
    <w:rsid w:val="003E5729"/>
    <w:rsid w:val="003F2B7A"/>
    <w:rsid w:val="003F4EE0"/>
    <w:rsid w:val="00402153"/>
    <w:rsid w:val="00402FC1"/>
    <w:rsid w:val="00425082"/>
    <w:rsid w:val="00431DEB"/>
    <w:rsid w:val="00435D80"/>
    <w:rsid w:val="00446B29"/>
    <w:rsid w:val="004539D1"/>
    <w:rsid w:val="00453F9A"/>
    <w:rsid w:val="00462705"/>
    <w:rsid w:val="00471E91"/>
    <w:rsid w:val="00474675"/>
    <w:rsid w:val="0047470C"/>
    <w:rsid w:val="004A35F9"/>
    <w:rsid w:val="004A6B36"/>
    <w:rsid w:val="004A6C71"/>
    <w:rsid w:val="004B033F"/>
    <w:rsid w:val="004B24C1"/>
    <w:rsid w:val="004B3883"/>
    <w:rsid w:val="004C292F"/>
    <w:rsid w:val="004F6BDF"/>
    <w:rsid w:val="00510280"/>
    <w:rsid w:val="00513D73"/>
    <w:rsid w:val="00514A43"/>
    <w:rsid w:val="005174E5"/>
    <w:rsid w:val="00520AC0"/>
    <w:rsid w:val="00522393"/>
    <w:rsid w:val="00522620"/>
    <w:rsid w:val="00525656"/>
    <w:rsid w:val="00534C02"/>
    <w:rsid w:val="0054264B"/>
    <w:rsid w:val="00543786"/>
    <w:rsid w:val="005533D7"/>
    <w:rsid w:val="00560402"/>
    <w:rsid w:val="005703DE"/>
    <w:rsid w:val="0057291A"/>
    <w:rsid w:val="005757ED"/>
    <w:rsid w:val="0058464E"/>
    <w:rsid w:val="00593B48"/>
    <w:rsid w:val="005A01CB"/>
    <w:rsid w:val="005A58FF"/>
    <w:rsid w:val="005A5EAF"/>
    <w:rsid w:val="005A64C0"/>
    <w:rsid w:val="005B3C11"/>
    <w:rsid w:val="005C1C28"/>
    <w:rsid w:val="005C3254"/>
    <w:rsid w:val="005C6DB5"/>
    <w:rsid w:val="005E19E7"/>
    <w:rsid w:val="005F0D35"/>
    <w:rsid w:val="005F1365"/>
    <w:rsid w:val="0061716C"/>
    <w:rsid w:val="006243A1"/>
    <w:rsid w:val="00632E56"/>
    <w:rsid w:val="00633D9E"/>
    <w:rsid w:val="00635CBA"/>
    <w:rsid w:val="0064338B"/>
    <w:rsid w:val="00646542"/>
    <w:rsid w:val="006504F4"/>
    <w:rsid w:val="00654BC9"/>
    <w:rsid w:val="006552FD"/>
    <w:rsid w:val="00663AF3"/>
    <w:rsid w:val="00666B6C"/>
    <w:rsid w:val="00682682"/>
    <w:rsid w:val="00682702"/>
    <w:rsid w:val="00682CAE"/>
    <w:rsid w:val="00692368"/>
    <w:rsid w:val="006A2695"/>
    <w:rsid w:val="006A2EBC"/>
    <w:rsid w:val="006A5EA0"/>
    <w:rsid w:val="006A783B"/>
    <w:rsid w:val="006A7B33"/>
    <w:rsid w:val="006B4E13"/>
    <w:rsid w:val="006B75DD"/>
    <w:rsid w:val="006C5BDD"/>
    <w:rsid w:val="006C5DF5"/>
    <w:rsid w:val="006C67E0"/>
    <w:rsid w:val="006C7ABA"/>
    <w:rsid w:val="006D0D60"/>
    <w:rsid w:val="006D1122"/>
    <w:rsid w:val="006D3C00"/>
    <w:rsid w:val="006D6BDA"/>
    <w:rsid w:val="006D6CF4"/>
    <w:rsid w:val="006E3675"/>
    <w:rsid w:val="006E4A7F"/>
    <w:rsid w:val="006F73E5"/>
    <w:rsid w:val="00704DF6"/>
    <w:rsid w:val="0070651C"/>
    <w:rsid w:val="007132A3"/>
    <w:rsid w:val="00716421"/>
    <w:rsid w:val="00724EFB"/>
    <w:rsid w:val="007419C3"/>
    <w:rsid w:val="00744F22"/>
    <w:rsid w:val="007467A7"/>
    <w:rsid w:val="007469DD"/>
    <w:rsid w:val="0074741B"/>
    <w:rsid w:val="0074759E"/>
    <w:rsid w:val="007478EA"/>
    <w:rsid w:val="0075415C"/>
    <w:rsid w:val="00763502"/>
    <w:rsid w:val="00767815"/>
    <w:rsid w:val="007800FF"/>
    <w:rsid w:val="007913AB"/>
    <w:rsid w:val="007914F7"/>
    <w:rsid w:val="007B1625"/>
    <w:rsid w:val="007B34F4"/>
    <w:rsid w:val="007B706E"/>
    <w:rsid w:val="007B71EB"/>
    <w:rsid w:val="007C6205"/>
    <w:rsid w:val="007C686A"/>
    <w:rsid w:val="007C728E"/>
    <w:rsid w:val="007D2C53"/>
    <w:rsid w:val="007D3D60"/>
    <w:rsid w:val="007E1980"/>
    <w:rsid w:val="007E4B76"/>
    <w:rsid w:val="007E5EA8"/>
    <w:rsid w:val="007F0CF1"/>
    <w:rsid w:val="007F12A5"/>
    <w:rsid w:val="007F4CF1"/>
    <w:rsid w:val="007F758D"/>
    <w:rsid w:val="007F7D52"/>
    <w:rsid w:val="0080654C"/>
    <w:rsid w:val="008071C6"/>
    <w:rsid w:val="00817A00"/>
    <w:rsid w:val="00833A72"/>
    <w:rsid w:val="00835DB3"/>
    <w:rsid w:val="0083617B"/>
    <w:rsid w:val="008371BD"/>
    <w:rsid w:val="00847DF5"/>
    <w:rsid w:val="008504A8"/>
    <w:rsid w:val="0085282E"/>
    <w:rsid w:val="00864F9F"/>
    <w:rsid w:val="0087198C"/>
    <w:rsid w:val="00872C1F"/>
    <w:rsid w:val="00873B42"/>
    <w:rsid w:val="008856D8"/>
    <w:rsid w:val="00892E82"/>
    <w:rsid w:val="008C1B58"/>
    <w:rsid w:val="008C39AE"/>
    <w:rsid w:val="008C590D"/>
    <w:rsid w:val="008E031B"/>
    <w:rsid w:val="008E0439"/>
    <w:rsid w:val="008E7029"/>
    <w:rsid w:val="008E7EF6"/>
    <w:rsid w:val="008F1CEE"/>
    <w:rsid w:val="008F1F98"/>
    <w:rsid w:val="008F6758"/>
    <w:rsid w:val="009040DD"/>
    <w:rsid w:val="00905B47"/>
    <w:rsid w:val="0091331C"/>
    <w:rsid w:val="00923D53"/>
    <w:rsid w:val="009279DE"/>
    <w:rsid w:val="00930116"/>
    <w:rsid w:val="00932494"/>
    <w:rsid w:val="0094212C"/>
    <w:rsid w:val="00954689"/>
    <w:rsid w:val="009617C9"/>
    <w:rsid w:val="00961C93"/>
    <w:rsid w:val="00965324"/>
    <w:rsid w:val="0097091E"/>
    <w:rsid w:val="00972818"/>
    <w:rsid w:val="009760D3"/>
    <w:rsid w:val="00977132"/>
    <w:rsid w:val="00981A4B"/>
    <w:rsid w:val="00982501"/>
    <w:rsid w:val="009877D3"/>
    <w:rsid w:val="00994E8F"/>
    <w:rsid w:val="009951DC"/>
    <w:rsid w:val="009959BB"/>
    <w:rsid w:val="00997158"/>
    <w:rsid w:val="009A3A7C"/>
    <w:rsid w:val="009B2ADB"/>
    <w:rsid w:val="009B5B46"/>
    <w:rsid w:val="009B603A"/>
    <w:rsid w:val="009C2D0E"/>
    <w:rsid w:val="009C3DAC"/>
    <w:rsid w:val="009C42E0"/>
    <w:rsid w:val="009C7963"/>
    <w:rsid w:val="009D5362"/>
    <w:rsid w:val="009E1415"/>
    <w:rsid w:val="009E6116"/>
    <w:rsid w:val="00A02E43"/>
    <w:rsid w:val="00A065F9"/>
    <w:rsid w:val="00A07F34"/>
    <w:rsid w:val="00A22154"/>
    <w:rsid w:val="00A22526"/>
    <w:rsid w:val="00A25C38"/>
    <w:rsid w:val="00A3378F"/>
    <w:rsid w:val="00A36BBE"/>
    <w:rsid w:val="00A4307A"/>
    <w:rsid w:val="00A43D89"/>
    <w:rsid w:val="00A47EBB"/>
    <w:rsid w:val="00A51CDD"/>
    <w:rsid w:val="00A6730D"/>
    <w:rsid w:val="00A71625"/>
    <w:rsid w:val="00A71692"/>
    <w:rsid w:val="00A71B9B"/>
    <w:rsid w:val="00A751C7"/>
    <w:rsid w:val="00A87844"/>
    <w:rsid w:val="00AA038C"/>
    <w:rsid w:val="00AA7A09"/>
    <w:rsid w:val="00AB3B50"/>
    <w:rsid w:val="00AC05B1"/>
    <w:rsid w:val="00AD356C"/>
    <w:rsid w:val="00AE2420"/>
    <w:rsid w:val="00AE2914"/>
    <w:rsid w:val="00AE6D15"/>
    <w:rsid w:val="00B04182"/>
    <w:rsid w:val="00B06098"/>
    <w:rsid w:val="00B07AE3"/>
    <w:rsid w:val="00B11430"/>
    <w:rsid w:val="00B353EB"/>
    <w:rsid w:val="00B439C4"/>
    <w:rsid w:val="00B4535E"/>
    <w:rsid w:val="00B52A8C"/>
    <w:rsid w:val="00B636A8"/>
    <w:rsid w:val="00B665C6"/>
    <w:rsid w:val="00B70FAD"/>
    <w:rsid w:val="00B805AF"/>
    <w:rsid w:val="00B869EC"/>
    <w:rsid w:val="00B9397A"/>
    <w:rsid w:val="00B9633D"/>
    <w:rsid w:val="00BA0B75"/>
    <w:rsid w:val="00BA2EBE"/>
    <w:rsid w:val="00BB0F28"/>
    <w:rsid w:val="00BB458A"/>
    <w:rsid w:val="00BD00D3"/>
    <w:rsid w:val="00BD1659"/>
    <w:rsid w:val="00BD3AA9"/>
    <w:rsid w:val="00BD4A18"/>
    <w:rsid w:val="00BD6DB2"/>
    <w:rsid w:val="00BE0FCC"/>
    <w:rsid w:val="00BE11CF"/>
    <w:rsid w:val="00BE21AB"/>
    <w:rsid w:val="00BE55CB"/>
    <w:rsid w:val="00BF617A"/>
    <w:rsid w:val="00BF6FCE"/>
    <w:rsid w:val="00C0379D"/>
    <w:rsid w:val="00C03931"/>
    <w:rsid w:val="00C05FE3"/>
    <w:rsid w:val="00C20B4B"/>
    <w:rsid w:val="00C2136D"/>
    <w:rsid w:val="00C214EE"/>
    <w:rsid w:val="00C2314B"/>
    <w:rsid w:val="00C24971"/>
    <w:rsid w:val="00C26BE5"/>
    <w:rsid w:val="00C26E4D"/>
    <w:rsid w:val="00C27909"/>
    <w:rsid w:val="00C27B03"/>
    <w:rsid w:val="00C314E1"/>
    <w:rsid w:val="00C34397"/>
    <w:rsid w:val="00C3788B"/>
    <w:rsid w:val="00C4095D"/>
    <w:rsid w:val="00C601D2"/>
    <w:rsid w:val="00C6212C"/>
    <w:rsid w:val="00C65BCC"/>
    <w:rsid w:val="00C66970"/>
    <w:rsid w:val="00C8691C"/>
    <w:rsid w:val="00CA168A"/>
    <w:rsid w:val="00CA357E"/>
    <w:rsid w:val="00CA43BA"/>
    <w:rsid w:val="00CA44F9"/>
    <w:rsid w:val="00CA4A69"/>
    <w:rsid w:val="00CC3E0C"/>
    <w:rsid w:val="00CC58D3"/>
    <w:rsid w:val="00CC784D"/>
    <w:rsid w:val="00CD3AD8"/>
    <w:rsid w:val="00CE552B"/>
    <w:rsid w:val="00D0337B"/>
    <w:rsid w:val="00D079B2"/>
    <w:rsid w:val="00D114E9"/>
    <w:rsid w:val="00D15792"/>
    <w:rsid w:val="00D20140"/>
    <w:rsid w:val="00D21BC7"/>
    <w:rsid w:val="00D429C6"/>
    <w:rsid w:val="00D47748"/>
    <w:rsid w:val="00D54CC3"/>
    <w:rsid w:val="00D55B8F"/>
    <w:rsid w:val="00D6041A"/>
    <w:rsid w:val="00D633EB"/>
    <w:rsid w:val="00D706BF"/>
    <w:rsid w:val="00D82FF7"/>
    <w:rsid w:val="00D847FE"/>
    <w:rsid w:val="00D964EA"/>
    <w:rsid w:val="00D966D0"/>
    <w:rsid w:val="00DA071B"/>
    <w:rsid w:val="00DA0C59"/>
    <w:rsid w:val="00DA3991"/>
    <w:rsid w:val="00DB0990"/>
    <w:rsid w:val="00DB3BBB"/>
    <w:rsid w:val="00DB75D1"/>
    <w:rsid w:val="00DB7E6C"/>
    <w:rsid w:val="00DC0231"/>
    <w:rsid w:val="00DC2165"/>
    <w:rsid w:val="00DD5A29"/>
    <w:rsid w:val="00DD5D9D"/>
    <w:rsid w:val="00DE35CB"/>
    <w:rsid w:val="00DF21E9"/>
    <w:rsid w:val="00E00F14"/>
    <w:rsid w:val="00E06386"/>
    <w:rsid w:val="00E24EB4"/>
    <w:rsid w:val="00E320ED"/>
    <w:rsid w:val="00E33AFB"/>
    <w:rsid w:val="00E34218"/>
    <w:rsid w:val="00E46282"/>
    <w:rsid w:val="00E5216E"/>
    <w:rsid w:val="00E53EAF"/>
    <w:rsid w:val="00E82344"/>
    <w:rsid w:val="00E84C82"/>
    <w:rsid w:val="00E84D64"/>
    <w:rsid w:val="00E87408"/>
    <w:rsid w:val="00E914C4"/>
    <w:rsid w:val="00E934F5"/>
    <w:rsid w:val="00E96961"/>
    <w:rsid w:val="00EA72EC"/>
    <w:rsid w:val="00EB11CB"/>
    <w:rsid w:val="00EB275A"/>
    <w:rsid w:val="00EB786A"/>
    <w:rsid w:val="00EC1578"/>
    <w:rsid w:val="00EC1C72"/>
    <w:rsid w:val="00EC3CC9"/>
    <w:rsid w:val="00EC680A"/>
    <w:rsid w:val="00ED0C45"/>
    <w:rsid w:val="00EE041E"/>
    <w:rsid w:val="00EE2BED"/>
    <w:rsid w:val="00EE374B"/>
    <w:rsid w:val="00F11BB5"/>
    <w:rsid w:val="00F1417B"/>
    <w:rsid w:val="00F34B99"/>
    <w:rsid w:val="00F52DAB"/>
    <w:rsid w:val="00F543F0"/>
    <w:rsid w:val="00F81D29"/>
    <w:rsid w:val="00F91C4D"/>
    <w:rsid w:val="00F92FD9"/>
    <w:rsid w:val="00FA6684"/>
    <w:rsid w:val="00FA731E"/>
    <w:rsid w:val="00FB2B38"/>
    <w:rsid w:val="00FB44D7"/>
    <w:rsid w:val="00FC6358"/>
    <w:rsid w:val="00FD01CF"/>
    <w:rsid w:val="00FD320D"/>
    <w:rsid w:val="00FD6FC4"/>
    <w:rsid w:val="00FE23DE"/>
    <w:rsid w:val="00FE5EB5"/>
    <w:rsid w:val="00FF4C14"/>
    <w:rsid w:val="0112363F"/>
    <w:rsid w:val="023F07D7"/>
    <w:rsid w:val="024E4B4B"/>
    <w:rsid w:val="041A2F36"/>
    <w:rsid w:val="0458580D"/>
    <w:rsid w:val="047A5783"/>
    <w:rsid w:val="04F07001"/>
    <w:rsid w:val="053E5804"/>
    <w:rsid w:val="05A57242"/>
    <w:rsid w:val="05AD62AC"/>
    <w:rsid w:val="05BD34A6"/>
    <w:rsid w:val="06314F54"/>
    <w:rsid w:val="06316315"/>
    <w:rsid w:val="07935B73"/>
    <w:rsid w:val="07FC0206"/>
    <w:rsid w:val="08274D71"/>
    <w:rsid w:val="08586644"/>
    <w:rsid w:val="08AA2BB9"/>
    <w:rsid w:val="0A25156F"/>
    <w:rsid w:val="0BA16207"/>
    <w:rsid w:val="0C077097"/>
    <w:rsid w:val="0C390705"/>
    <w:rsid w:val="0CC6752B"/>
    <w:rsid w:val="0D5548E7"/>
    <w:rsid w:val="0D946B60"/>
    <w:rsid w:val="0DEF23BA"/>
    <w:rsid w:val="0DF823B0"/>
    <w:rsid w:val="0E010CC3"/>
    <w:rsid w:val="0F151DEF"/>
    <w:rsid w:val="10632316"/>
    <w:rsid w:val="10B661AA"/>
    <w:rsid w:val="10BD3961"/>
    <w:rsid w:val="10D92E19"/>
    <w:rsid w:val="11382C4E"/>
    <w:rsid w:val="11A976A8"/>
    <w:rsid w:val="15335A24"/>
    <w:rsid w:val="15FA7B18"/>
    <w:rsid w:val="16937FDC"/>
    <w:rsid w:val="194F6D87"/>
    <w:rsid w:val="1B0F3E64"/>
    <w:rsid w:val="1B593F1A"/>
    <w:rsid w:val="1B6F59D5"/>
    <w:rsid w:val="1B8D3B96"/>
    <w:rsid w:val="1C3A1F70"/>
    <w:rsid w:val="1CAC5912"/>
    <w:rsid w:val="1CDA2E0B"/>
    <w:rsid w:val="1E2A7DC2"/>
    <w:rsid w:val="1F3F7B58"/>
    <w:rsid w:val="20380770"/>
    <w:rsid w:val="20941E6D"/>
    <w:rsid w:val="21054164"/>
    <w:rsid w:val="220A57C6"/>
    <w:rsid w:val="23BF24E6"/>
    <w:rsid w:val="24AB5CA4"/>
    <w:rsid w:val="27917E16"/>
    <w:rsid w:val="28952A60"/>
    <w:rsid w:val="28A47C58"/>
    <w:rsid w:val="299A22A0"/>
    <w:rsid w:val="2B142C50"/>
    <w:rsid w:val="2B4767B6"/>
    <w:rsid w:val="2C4E2ECE"/>
    <w:rsid w:val="2C6721E1"/>
    <w:rsid w:val="2FCD4489"/>
    <w:rsid w:val="30801AC4"/>
    <w:rsid w:val="32801B87"/>
    <w:rsid w:val="331D554A"/>
    <w:rsid w:val="335107D2"/>
    <w:rsid w:val="335A1288"/>
    <w:rsid w:val="33A361F5"/>
    <w:rsid w:val="34346E4D"/>
    <w:rsid w:val="373B1C94"/>
    <w:rsid w:val="37405B09"/>
    <w:rsid w:val="38C6417E"/>
    <w:rsid w:val="38DC18AF"/>
    <w:rsid w:val="397F3D71"/>
    <w:rsid w:val="39BC1DBE"/>
    <w:rsid w:val="3B5807CF"/>
    <w:rsid w:val="3BD643C7"/>
    <w:rsid w:val="3CE82ECA"/>
    <w:rsid w:val="3DA236C6"/>
    <w:rsid w:val="3DBB238D"/>
    <w:rsid w:val="3F6C2D04"/>
    <w:rsid w:val="3FA206B2"/>
    <w:rsid w:val="3FDA3177"/>
    <w:rsid w:val="41263D94"/>
    <w:rsid w:val="41611C9C"/>
    <w:rsid w:val="41D57EC1"/>
    <w:rsid w:val="42DC2BE8"/>
    <w:rsid w:val="42E1384A"/>
    <w:rsid w:val="45280308"/>
    <w:rsid w:val="463D6A5B"/>
    <w:rsid w:val="47AF25F1"/>
    <w:rsid w:val="489857A5"/>
    <w:rsid w:val="48B64786"/>
    <w:rsid w:val="498F5CAD"/>
    <w:rsid w:val="49956188"/>
    <w:rsid w:val="4A404346"/>
    <w:rsid w:val="4A691946"/>
    <w:rsid w:val="4ADA20A4"/>
    <w:rsid w:val="4B023E54"/>
    <w:rsid w:val="4B35377F"/>
    <w:rsid w:val="4C520F1C"/>
    <w:rsid w:val="4CA071DE"/>
    <w:rsid w:val="4CEC5A66"/>
    <w:rsid w:val="4D4D1254"/>
    <w:rsid w:val="4D7C6402"/>
    <w:rsid w:val="4D950505"/>
    <w:rsid w:val="4E5403C0"/>
    <w:rsid w:val="4E545306"/>
    <w:rsid w:val="4E9B7378"/>
    <w:rsid w:val="4EFD4602"/>
    <w:rsid w:val="4F363F69"/>
    <w:rsid w:val="4F674123"/>
    <w:rsid w:val="4F6E143C"/>
    <w:rsid w:val="51CA27E2"/>
    <w:rsid w:val="52105B50"/>
    <w:rsid w:val="52A31916"/>
    <w:rsid w:val="5442447B"/>
    <w:rsid w:val="54824278"/>
    <w:rsid w:val="556D64C6"/>
    <w:rsid w:val="55B172C9"/>
    <w:rsid w:val="580A372B"/>
    <w:rsid w:val="58214EF4"/>
    <w:rsid w:val="58AA0648"/>
    <w:rsid w:val="591E5D39"/>
    <w:rsid w:val="592A4D4B"/>
    <w:rsid w:val="592A639E"/>
    <w:rsid w:val="59434156"/>
    <w:rsid w:val="5AB87710"/>
    <w:rsid w:val="5B55422D"/>
    <w:rsid w:val="5C5872CD"/>
    <w:rsid w:val="5C9B365E"/>
    <w:rsid w:val="5CAF011F"/>
    <w:rsid w:val="5E237C48"/>
    <w:rsid w:val="5E244273"/>
    <w:rsid w:val="5EC05B97"/>
    <w:rsid w:val="5FBE9DA1"/>
    <w:rsid w:val="5FFF2BC0"/>
    <w:rsid w:val="6107572C"/>
    <w:rsid w:val="61416958"/>
    <w:rsid w:val="617526CF"/>
    <w:rsid w:val="61C5265A"/>
    <w:rsid w:val="622F4DD3"/>
    <w:rsid w:val="62AE40EB"/>
    <w:rsid w:val="62E341FB"/>
    <w:rsid w:val="6329237C"/>
    <w:rsid w:val="633604C6"/>
    <w:rsid w:val="6350137D"/>
    <w:rsid w:val="64063AB3"/>
    <w:rsid w:val="64FE647C"/>
    <w:rsid w:val="650A1380"/>
    <w:rsid w:val="669B4ECC"/>
    <w:rsid w:val="67140294"/>
    <w:rsid w:val="67404CC7"/>
    <w:rsid w:val="699B2EEF"/>
    <w:rsid w:val="6C223454"/>
    <w:rsid w:val="6DF606F4"/>
    <w:rsid w:val="6E7E3639"/>
    <w:rsid w:val="6F6D2C38"/>
    <w:rsid w:val="6F916039"/>
    <w:rsid w:val="6FFF1F34"/>
    <w:rsid w:val="71986BB2"/>
    <w:rsid w:val="72172541"/>
    <w:rsid w:val="72D52EF9"/>
    <w:rsid w:val="72DF4DD1"/>
    <w:rsid w:val="73634A7D"/>
    <w:rsid w:val="739A00C8"/>
    <w:rsid w:val="74583EB6"/>
    <w:rsid w:val="75251117"/>
    <w:rsid w:val="75322959"/>
    <w:rsid w:val="75B82733"/>
    <w:rsid w:val="75BC6359"/>
    <w:rsid w:val="768C7E47"/>
    <w:rsid w:val="76F81981"/>
    <w:rsid w:val="76FE2464"/>
    <w:rsid w:val="77779B68"/>
    <w:rsid w:val="77EE44FD"/>
    <w:rsid w:val="79DA230D"/>
    <w:rsid w:val="7A1A118E"/>
    <w:rsid w:val="7C417926"/>
    <w:rsid w:val="7D4D7541"/>
    <w:rsid w:val="7D511DEB"/>
    <w:rsid w:val="7E4159BB"/>
    <w:rsid w:val="7F4B068C"/>
    <w:rsid w:val="7FEBE3B9"/>
    <w:rsid w:val="7FFA1AB9"/>
    <w:rsid w:val="7FFB537F"/>
    <w:rsid w:val="BBBB02FD"/>
    <w:rsid w:val="FE5DB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2">
    <w:name w:val="Default Paragraph Font"/>
    <w:autoRedefine/>
    <w:semiHidden/>
    <w:unhideWhenUsed/>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2">
    <w:name w:val="toc 7"/>
    <w:basedOn w:val="1"/>
    <w:next w:val="1"/>
    <w:autoRedefine/>
    <w:semiHidden/>
    <w:qFormat/>
    <w:uiPriority w:val="0"/>
    <w:pPr>
      <w:tabs>
        <w:tab w:val="right" w:leader="dot" w:pos="9241"/>
      </w:tabs>
      <w:ind w:firstLine="505" w:firstLineChars="500"/>
      <w:jc w:val="left"/>
    </w:pPr>
    <w:rPr>
      <w:rFonts w:ascii="宋体"/>
      <w:szCs w:val="21"/>
    </w:rPr>
  </w:style>
  <w:style w:type="paragraph" w:styleId="3">
    <w:name w:val="index 8"/>
    <w:basedOn w:val="1"/>
    <w:next w:val="1"/>
    <w:autoRedefine/>
    <w:qFormat/>
    <w:uiPriority w:val="0"/>
    <w:pPr>
      <w:ind w:left="1680" w:hanging="210"/>
      <w:jc w:val="left"/>
    </w:pPr>
    <w:rPr>
      <w:rFonts w:ascii="Calibri" w:hAnsi="Calibri"/>
      <w:sz w:val="20"/>
      <w:szCs w:val="20"/>
    </w:rPr>
  </w:style>
  <w:style w:type="paragraph" w:styleId="4">
    <w:name w:val="caption"/>
    <w:basedOn w:val="1"/>
    <w:next w:val="1"/>
    <w:autoRedefine/>
    <w:qFormat/>
    <w:uiPriority w:val="0"/>
    <w:pPr>
      <w:spacing w:before="152" w:after="160"/>
    </w:pPr>
    <w:rPr>
      <w:rFonts w:ascii="Arial" w:hAnsi="Arial" w:eastAsia="黑体" w:cs="Arial"/>
      <w:sz w:val="20"/>
      <w:szCs w:val="20"/>
    </w:rPr>
  </w:style>
  <w:style w:type="paragraph" w:styleId="5">
    <w:name w:val="index 5"/>
    <w:basedOn w:val="1"/>
    <w:next w:val="1"/>
    <w:autoRedefine/>
    <w:qFormat/>
    <w:uiPriority w:val="0"/>
    <w:pPr>
      <w:ind w:left="1050" w:hanging="210"/>
      <w:jc w:val="left"/>
    </w:pPr>
    <w:rPr>
      <w:rFonts w:ascii="Calibri" w:hAnsi="Calibri"/>
      <w:sz w:val="20"/>
      <w:szCs w:val="20"/>
    </w:rPr>
  </w:style>
  <w:style w:type="paragraph" w:styleId="6">
    <w:name w:val="Document Map"/>
    <w:basedOn w:val="1"/>
    <w:autoRedefine/>
    <w:semiHidden/>
    <w:qFormat/>
    <w:uiPriority w:val="0"/>
    <w:pPr>
      <w:shd w:val="clear" w:color="auto" w:fill="000080"/>
    </w:pPr>
  </w:style>
  <w:style w:type="paragraph" w:styleId="7">
    <w:name w:val="index 6"/>
    <w:basedOn w:val="1"/>
    <w:next w:val="1"/>
    <w:autoRedefine/>
    <w:qFormat/>
    <w:uiPriority w:val="0"/>
    <w:pPr>
      <w:ind w:left="1260" w:hanging="210"/>
      <w:jc w:val="left"/>
    </w:pPr>
    <w:rPr>
      <w:rFonts w:ascii="Calibri" w:hAnsi="Calibri"/>
      <w:sz w:val="20"/>
      <w:szCs w:val="20"/>
    </w:rPr>
  </w:style>
  <w:style w:type="paragraph" w:styleId="8">
    <w:name w:val="index 4"/>
    <w:basedOn w:val="1"/>
    <w:next w:val="1"/>
    <w:autoRedefine/>
    <w:qFormat/>
    <w:uiPriority w:val="0"/>
    <w:pPr>
      <w:ind w:left="840" w:hanging="210"/>
      <w:jc w:val="left"/>
    </w:pPr>
    <w:rPr>
      <w:rFonts w:ascii="Calibri" w:hAnsi="Calibri"/>
      <w:sz w:val="20"/>
      <w:szCs w:val="20"/>
    </w:rPr>
  </w:style>
  <w:style w:type="paragraph" w:styleId="9">
    <w:name w:val="toc 5"/>
    <w:basedOn w:val="1"/>
    <w:next w:val="1"/>
    <w:autoRedefine/>
    <w:semiHidden/>
    <w:qFormat/>
    <w:uiPriority w:val="0"/>
    <w:pPr>
      <w:tabs>
        <w:tab w:val="right" w:leader="dot" w:pos="9241"/>
      </w:tabs>
      <w:ind w:firstLine="300" w:firstLineChars="300"/>
      <w:jc w:val="left"/>
    </w:pPr>
    <w:rPr>
      <w:rFonts w:ascii="宋体"/>
      <w:szCs w:val="21"/>
    </w:rPr>
  </w:style>
  <w:style w:type="paragraph" w:styleId="10">
    <w:name w:val="toc 3"/>
    <w:basedOn w:val="1"/>
    <w:next w:val="1"/>
    <w:autoRedefine/>
    <w:semiHidden/>
    <w:qFormat/>
    <w:uiPriority w:val="0"/>
    <w:pPr>
      <w:tabs>
        <w:tab w:val="right" w:leader="dot" w:pos="9241"/>
      </w:tabs>
      <w:ind w:firstLine="102" w:firstLineChars="100"/>
      <w:jc w:val="left"/>
    </w:pPr>
    <w:rPr>
      <w:rFonts w:ascii="宋体"/>
      <w:szCs w:val="21"/>
    </w:rPr>
  </w:style>
  <w:style w:type="paragraph" w:styleId="11">
    <w:name w:val="toc 8"/>
    <w:basedOn w:val="1"/>
    <w:next w:val="1"/>
    <w:autoRedefine/>
    <w:semiHidden/>
    <w:qFormat/>
    <w:uiPriority w:val="0"/>
    <w:pPr>
      <w:tabs>
        <w:tab w:val="right" w:leader="dot" w:pos="9241"/>
      </w:tabs>
      <w:ind w:firstLine="607" w:firstLineChars="600"/>
      <w:jc w:val="left"/>
    </w:pPr>
    <w:rPr>
      <w:rFonts w:ascii="宋体"/>
      <w:szCs w:val="21"/>
    </w:rPr>
  </w:style>
  <w:style w:type="paragraph" w:styleId="12">
    <w:name w:val="index 3"/>
    <w:basedOn w:val="1"/>
    <w:next w:val="1"/>
    <w:autoRedefine/>
    <w:qFormat/>
    <w:uiPriority w:val="0"/>
    <w:pPr>
      <w:ind w:left="630" w:hanging="210"/>
      <w:jc w:val="left"/>
    </w:pPr>
    <w:rPr>
      <w:rFonts w:ascii="Calibri" w:hAnsi="Calibri"/>
      <w:sz w:val="20"/>
      <w:szCs w:val="20"/>
    </w:rPr>
  </w:style>
  <w:style w:type="paragraph" w:styleId="13">
    <w:name w:val="endnote text"/>
    <w:basedOn w:val="1"/>
    <w:autoRedefine/>
    <w:semiHidden/>
    <w:qFormat/>
    <w:uiPriority w:val="0"/>
    <w:pPr>
      <w:snapToGrid w:val="0"/>
      <w:jc w:val="left"/>
    </w:pPr>
  </w:style>
  <w:style w:type="paragraph" w:styleId="14">
    <w:name w:val="Balloon Text"/>
    <w:basedOn w:val="1"/>
    <w:link w:val="136"/>
    <w:autoRedefine/>
    <w:qFormat/>
    <w:uiPriority w:val="0"/>
    <w:rPr>
      <w:sz w:val="18"/>
      <w:szCs w:val="18"/>
    </w:rPr>
  </w:style>
  <w:style w:type="paragraph" w:styleId="15">
    <w:name w:val="footer"/>
    <w:basedOn w:val="1"/>
    <w:link w:val="137"/>
    <w:autoRedefine/>
    <w:qFormat/>
    <w:uiPriority w:val="99"/>
    <w:pPr>
      <w:snapToGrid w:val="0"/>
      <w:ind w:right="210" w:rightChars="100"/>
      <w:jc w:val="right"/>
    </w:pPr>
    <w:rPr>
      <w:sz w:val="18"/>
      <w:szCs w:val="18"/>
    </w:rPr>
  </w:style>
  <w:style w:type="paragraph" w:styleId="16">
    <w:name w:val="header"/>
    <w:basedOn w:val="1"/>
    <w:link w:val="135"/>
    <w:autoRedefine/>
    <w:qFormat/>
    <w:uiPriority w:val="99"/>
    <w:pPr>
      <w:snapToGrid w:val="0"/>
      <w:jc w:val="left"/>
    </w:pPr>
    <w:rPr>
      <w:sz w:val="18"/>
      <w:szCs w:val="18"/>
    </w:rPr>
  </w:style>
  <w:style w:type="paragraph" w:styleId="17">
    <w:name w:val="toc 1"/>
    <w:basedOn w:val="1"/>
    <w:next w:val="1"/>
    <w:autoRedefine/>
    <w:qFormat/>
    <w:uiPriority w:val="39"/>
    <w:pPr>
      <w:tabs>
        <w:tab w:val="right" w:leader="dot" w:pos="9241"/>
      </w:tabs>
      <w:spacing w:beforeLines="25" w:afterLines="25"/>
      <w:jc w:val="left"/>
    </w:pPr>
    <w:rPr>
      <w:rFonts w:ascii="宋体"/>
      <w:szCs w:val="21"/>
    </w:rPr>
  </w:style>
  <w:style w:type="paragraph" w:styleId="18">
    <w:name w:val="toc 4"/>
    <w:basedOn w:val="1"/>
    <w:next w:val="1"/>
    <w:autoRedefine/>
    <w:semiHidden/>
    <w:qFormat/>
    <w:uiPriority w:val="0"/>
    <w:pPr>
      <w:tabs>
        <w:tab w:val="right" w:leader="dot" w:pos="9241"/>
      </w:tabs>
      <w:ind w:firstLine="198" w:firstLineChars="200"/>
      <w:jc w:val="left"/>
    </w:pPr>
    <w:rPr>
      <w:rFonts w:ascii="宋体"/>
      <w:szCs w:val="21"/>
    </w:rPr>
  </w:style>
  <w:style w:type="paragraph" w:styleId="19">
    <w:name w:val="index heading"/>
    <w:basedOn w:val="1"/>
    <w:next w:val="20"/>
    <w:autoRedefine/>
    <w:qFormat/>
    <w:uiPriority w:val="0"/>
    <w:pPr>
      <w:spacing w:before="120" w:after="120"/>
      <w:jc w:val="center"/>
    </w:pPr>
    <w:rPr>
      <w:rFonts w:ascii="Calibri" w:hAnsi="Calibri"/>
      <w:b/>
      <w:bCs/>
      <w:iCs/>
      <w:szCs w:val="20"/>
    </w:rPr>
  </w:style>
  <w:style w:type="paragraph" w:styleId="20">
    <w:name w:val="index 1"/>
    <w:basedOn w:val="1"/>
    <w:next w:val="21"/>
    <w:autoRedefine/>
    <w:qFormat/>
    <w:uiPriority w:val="0"/>
    <w:pPr>
      <w:tabs>
        <w:tab w:val="right" w:leader="dot" w:pos="9299"/>
      </w:tabs>
      <w:jc w:val="left"/>
    </w:pPr>
    <w:rPr>
      <w:rFonts w:ascii="宋体"/>
      <w:szCs w:val="21"/>
    </w:rPr>
  </w:style>
  <w:style w:type="paragraph" w:customStyle="1" w:styleId="21">
    <w:name w:val="段"/>
    <w:link w:val="3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2">
    <w:name w:val="footnote text"/>
    <w:basedOn w:val="1"/>
    <w:autoRedefine/>
    <w:qFormat/>
    <w:uiPriority w:val="0"/>
    <w:pPr>
      <w:numPr>
        <w:ilvl w:val="0"/>
        <w:numId w:val="1"/>
      </w:numPr>
      <w:snapToGrid w:val="0"/>
      <w:jc w:val="left"/>
    </w:pPr>
    <w:rPr>
      <w:rFonts w:ascii="宋体"/>
      <w:sz w:val="18"/>
      <w:szCs w:val="18"/>
    </w:rPr>
  </w:style>
  <w:style w:type="paragraph" w:styleId="23">
    <w:name w:val="toc 6"/>
    <w:basedOn w:val="1"/>
    <w:next w:val="1"/>
    <w:autoRedefine/>
    <w:semiHidden/>
    <w:qFormat/>
    <w:uiPriority w:val="0"/>
    <w:pPr>
      <w:tabs>
        <w:tab w:val="right" w:leader="dot" w:pos="9241"/>
      </w:tabs>
      <w:ind w:firstLine="403" w:firstLineChars="400"/>
      <w:jc w:val="left"/>
    </w:pPr>
    <w:rPr>
      <w:rFonts w:ascii="宋体"/>
      <w:szCs w:val="21"/>
    </w:rPr>
  </w:style>
  <w:style w:type="paragraph" w:styleId="24">
    <w:name w:val="index 7"/>
    <w:basedOn w:val="1"/>
    <w:next w:val="1"/>
    <w:autoRedefine/>
    <w:qFormat/>
    <w:uiPriority w:val="0"/>
    <w:pPr>
      <w:ind w:left="1470" w:hanging="210"/>
      <w:jc w:val="left"/>
    </w:pPr>
    <w:rPr>
      <w:rFonts w:ascii="Calibri" w:hAnsi="Calibri"/>
      <w:sz w:val="20"/>
      <w:szCs w:val="20"/>
    </w:rPr>
  </w:style>
  <w:style w:type="paragraph" w:styleId="25">
    <w:name w:val="index 9"/>
    <w:basedOn w:val="1"/>
    <w:next w:val="1"/>
    <w:autoRedefine/>
    <w:qFormat/>
    <w:uiPriority w:val="0"/>
    <w:pPr>
      <w:ind w:left="1890" w:hanging="210"/>
      <w:jc w:val="left"/>
    </w:pPr>
    <w:rPr>
      <w:rFonts w:ascii="Calibri" w:hAnsi="Calibri"/>
      <w:sz w:val="20"/>
      <w:szCs w:val="20"/>
    </w:rPr>
  </w:style>
  <w:style w:type="paragraph" w:styleId="26">
    <w:name w:val="toc 2"/>
    <w:basedOn w:val="1"/>
    <w:next w:val="1"/>
    <w:autoRedefine/>
    <w:semiHidden/>
    <w:qFormat/>
    <w:uiPriority w:val="0"/>
    <w:pPr>
      <w:tabs>
        <w:tab w:val="right" w:leader="dot" w:pos="9241"/>
      </w:tabs>
    </w:pPr>
    <w:rPr>
      <w:rFonts w:ascii="宋体"/>
      <w:szCs w:val="21"/>
    </w:rPr>
  </w:style>
  <w:style w:type="paragraph" w:styleId="27">
    <w:name w:val="toc 9"/>
    <w:basedOn w:val="1"/>
    <w:next w:val="1"/>
    <w:autoRedefine/>
    <w:semiHidden/>
    <w:qFormat/>
    <w:uiPriority w:val="0"/>
    <w:pPr>
      <w:ind w:left="1470"/>
      <w:jc w:val="left"/>
    </w:pPr>
    <w:rPr>
      <w:sz w:val="20"/>
      <w:szCs w:val="20"/>
    </w:rPr>
  </w:style>
  <w:style w:type="paragraph" w:styleId="28">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rPr>
  </w:style>
  <w:style w:type="paragraph" w:styleId="29">
    <w:name w:val="index 2"/>
    <w:basedOn w:val="1"/>
    <w:next w:val="1"/>
    <w:autoRedefine/>
    <w:qFormat/>
    <w:uiPriority w:val="0"/>
    <w:pPr>
      <w:ind w:left="420" w:hanging="210"/>
      <w:jc w:val="left"/>
    </w:pPr>
    <w:rPr>
      <w:rFonts w:ascii="Calibri" w:hAnsi="Calibri"/>
      <w:sz w:val="20"/>
      <w:szCs w:val="20"/>
    </w:rPr>
  </w:style>
  <w:style w:type="table" w:styleId="31">
    <w:name w:val="Table Grid"/>
    <w:basedOn w:val="30"/>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endnote reference"/>
    <w:basedOn w:val="32"/>
    <w:autoRedefine/>
    <w:semiHidden/>
    <w:qFormat/>
    <w:uiPriority w:val="0"/>
    <w:rPr>
      <w:vertAlign w:val="superscript"/>
    </w:rPr>
  </w:style>
  <w:style w:type="character" w:styleId="34">
    <w:name w:val="page number"/>
    <w:basedOn w:val="32"/>
    <w:autoRedefine/>
    <w:qFormat/>
    <w:uiPriority w:val="0"/>
    <w:rPr>
      <w:rFonts w:ascii="Times New Roman" w:hAnsi="Times New Roman" w:eastAsia="宋体"/>
      <w:sz w:val="18"/>
    </w:rPr>
  </w:style>
  <w:style w:type="character" w:styleId="35">
    <w:name w:val="FollowedHyperlink"/>
    <w:basedOn w:val="32"/>
    <w:autoRedefine/>
    <w:qFormat/>
    <w:uiPriority w:val="0"/>
    <w:rPr>
      <w:color w:val="800080"/>
      <w:u w:val="single"/>
    </w:rPr>
  </w:style>
  <w:style w:type="character" w:styleId="36">
    <w:name w:val="Hyperlink"/>
    <w:basedOn w:val="32"/>
    <w:autoRedefine/>
    <w:qFormat/>
    <w:uiPriority w:val="99"/>
    <w:rPr>
      <w:color w:val="0000FF"/>
      <w:spacing w:val="0"/>
      <w:w w:val="100"/>
      <w:szCs w:val="21"/>
      <w:u w:val="single"/>
    </w:rPr>
  </w:style>
  <w:style w:type="character" w:styleId="37">
    <w:name w:val="footnote reference"/>
    <w:basedOn w:val="32"/>
    <w:autoRedefine/>
    <w:semiHidden/>
    <w:qFormat/>
    <w:uiPriority w:val="0"/>
    <w:rPr>
      <w:vertAlign w:val="superscript"/>
    </w:rPr>
  </w:style>
  <w:style w:type="character" w:customStyle="1" w:styleId="38">
    <w:name w:val="段 Char"/>
    <w:basedOn w:val="32"/>
    <w:link w:val="21"/>
    <w:autoRedefine/>
    <w:qFormat/>
    <w:uiPriority w:val="0"/>
    <w:rPr>
      <w:rFonts w:ascii="宋体"/>
      <w:sz w:val="21"/>
      <w:lang w:val="en-US" w:eastAsia="zh-CN" w:bidi="ar-SA"/>
    </w:rPr>
  </w:style>
  <w:style w:type="paragraph" w:customStyle="1" w:styleId="39">
    <w:name w:val="一级条标题"/>
    <w:next w:val="21"/>
    <w:autoRedefine/>
    <w:qFormat/>
    <w:uiPriority w:val="0"/>
    <w:pPr>
      <w:numPr>
        <w:ilvl w:val="1"/>
        <w:numId w:val="2"/>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40">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2">
    <w:name w:val="章标题"/>
    <w:next w:val="21"/>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43">
    <w:name w:val="二级条标题"/>
    <w:basedOn w:val="39"/>
    <w:next w:val="21"/>
    <w:autoRedefine/>
    <w:qFormat/>
    <w:uiPriority w:val="0"/>
    <w:pPr>
      <w:numPr>
        <w:ilvl w:val="2"/>
      </w:numPr>
      <w:spacing w:before="50" w:after="50"/>
      <w:outlineLvl w:val="3"/>
    </w:pPr>
  </w:style>
  <w:style w:type="paragraph" w:customStyle="1" w:styleId="44">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5">
    <w:name w:val="列项——（一级）"/>
    <w:autoRedefine/>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46">
    <w:name w:val="列项●（二级）"/>
    <w:autoRedefine/>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47">
    <w:name w:val="目次、标准名称标题"/>
    <w:basedOn w:val="1"/>
    <w:next w:val="21"/>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48">
    <w:name w:val="三级条标题"/>
    <w:basedOn w:val="43"/>
    <w:next w:val="21"/>
    <w:autoRedefine/>
    <w:qFormat/>
    <w:uiPriority w:val="0"/>
    <w:pPr>
      <w:numPr>
        <w:ilvl w:val="0"/>
        <w:numId w:val="0"/>
      </w:numPr>
      <w:outlineLvl w:val="4"/>
    </w:pPr>
  </w:style>
  <w:style w:type="paragraph" w:customStyle="1" w:styleId="49">
    <w:name w:val="示例"/>
    <w:next w:val="50"/>
    <w:autoRedefine/>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51">
    <w:name w:val="数字编号列项（二级）"/>
    <w:autoRedefine/>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2">
    <w:name w:val="四级条标题"/>
    <w:basedOn w:val="48"/>
    <w:next w:val="21"/>
    <w:autoRedefine/>
    <w:qFormat/>
    <w:uiPriority w:val="0"/>
    <w:pPr>
      <w:numPr>
        <w:ilvl w:val="4"/>
        <w:numId w:val="2"/>
      </w:numPr>
      <w:outlineLvl w:val="5"/>
    </w:pPr>
  </w:style>
  <w:style w:type="paragraph" w:customStyle="1" w:styleId="53">
    <w:name w:val="五级条标题"/>
    <w:basedOn w:val="52"/>
    <w:next w:val="21"/>
    <w:autoRedefine/>
    <w:qFormat/>
    <w:uiPriority w:val="0"/>
    <w:pPr>
      <w:numPr>
        <w:ilvl w:val="5"/>
      </w:numPr>
      <w:outlineLvl w:val="6"/>
    </w:pPr>
  </w:style>
  <w:style w:type="paragraph" w:customStyle="1" w:styleId="54">
    <w:name w:val="注："/>
    <w:next w:val="21"/>
    <w:autoRedefine/>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5">
    <w:name w:val="注×："/>
    <w:autoRedefine/>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6">
    <w:name w:val="字母编号列项（一级）"/>
    <w:autoRedefine/>
    <w:qFormat/>
    <w:uiPriority w:val="0"/>
    <w:pPr>
      <w:numPr>
        <w:ilvl w:val="0"/>
        <w:numId w:val="5"/>
      </w:numPr>
      <w:jc w:val="both"/>
    </w:pPr>
    <w:rPr>
      <w:rFonts w:ascii="宋体" w:hAnsi="Times New Roman" w:eastAsia="宋体" w:cs="Times New Roman"/>
      <w:sz w:val="21"/>
      <w:lang w:val="en-US" w:eastAsia="zh-CN" w:bidi="ar-SA"/>
    </w:rPr>
  </w:style>
  <w:style w:type="paragraph" w:customStyle="1" w:styleId="57">
    <w:name w:val="列项◆（三级）"/>
    <w:basedOn w:val="1"/>
    <w:autoRedefine/>
    <w:qFormat/>
    <w:uiPriority w:val="0"/>
    <w:pPr>
      <w:numPr>
        <w:ilvl w:val="2"/>
        <w:numId w:val="3"/>
      </w:numPr>
    </w:pPr>
    <w:rPr>
      <w:rFonts w:ascii="宋体"/>
      <w:szCs w:val="21"/>
    </w:rPr>
  </w:style>
  <w:style w:type="paragraph" w:customStyle="1" w:styleId="58">
    <w:name w:val="编号列项（三级）"/>
    <w:autoRedefine/>
    <w:qFormat/>
    <w:uiPriority w:val="0"/>
    <w:rPr>
      <w:rFonts w:ascii="宋体" w:hAnsi="Times New Roman" w:eastAsia="宋体" w:cs="Times New Roman"/>
      <w:sz w:val="21"/>
      <w:lang w:val="en-US" w:eastAsia="zh-CN" w:bidi="ar-SA"/>
    </w:rPr>
  </w:style>
  <w:style w:type="paragraph" w:customStyle="1" w:styleId="59">
    <w:name w:val="示例×："/>
    <w:basedOn w:val="42"/>
    <w:autoRedefine/>
    <w:qFormat/>
    <w:uiPriority w:val="0"/>
    <w:pPr>
      <w:numPr>
        <w:numId w:val="8"/>
      </w:numPr>
      <w:spacing w:beforeLines="0" w:afterLines="0"/>
      <w:outlineLvl w:val="9"/>
    </w:pPr>
    <w:rPr>
      <w:rFonts w:ascii="宋体" w:eastAsia="宋体"/>
      <w:sz w:val="18"/>
      <w:szCs w:val="18"/>
    </w:rPr>
  </w:style>
  <w:style w:type="paragraph" w:customStyle="1" w:styleId="60">
    <w:name w:val="二级无"/>
    <w:basedOn w:val="43"/>
    <w:autoRedefine/>
    <w:qFormat/>
    <w:uiPriority w:val="0"/>
    <w:pPr>
      <w:spacing w:beforeLines="0" w:afterLines="0"/>
    </w:pPr>
    <w:rPr>
      <w:rFonts w:ascii="宋体" w:eastAsia="宋体"/>
    </w:rPr>
  </w:style>
  <w:style w:type="paragraph" w:customStyle="1" w:styleId="61">
    <w:name w:val="注：（正文）"/>
    <w:basedOn w:val="54"/>
    <w:next w:val="21"/>
    <w:autoRedefine/>
    <w:qFormat/>
    <w:uiPriority w:val="0"/>
    <w:pPr>
      <w:numPr>
        <w:ilvl w:val="0"/>
        <w:numId w:val="9"/>
      </w:numPr>
    </w:pPr>
  </w:style>
  <w:style w:type="paragraph" w:customStyle="1" w:styleId="62">
    <w:name w:val="注×：（正文）"/>
    <w:autoRedefine/>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63">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64">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65">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66">
    <w:name w:val="标准书眉_偶数页"/>
    <w:basedOn w:val="41"/>
    <w:next w:val="1"/>
    <w:autoRedefine/>
    <w:qFormat/>
    <w:uiPriority w:val="0"/>
    <w:pPr>
      <w:jc w:val="left"/>
    </w:pPr>
  </w:style>
  <w:style w:type="paragraph" w:customStyle="1" w:styleId="67">
    <w:name w:val="标准书眉一"/>
    <w:autoRedefine/>
    <w:qFormat/>
    <w:uiPriority w:val="0"/>
    <w:pPr>
      <w:jc w:val="both"/>
    </w:pPr>
    <w:rPr>
      <w:rFonts w:ascii="Times New Roman" w:hAnsi="Times New Roman" w:eastAsia="宋体" w:cs="Times New Roman"/>
      <w:lang w:val="en-US" w:eastAsia="zh-CN" w:bidi="ar-SA"/>
    </w:rPr>
  </w:style>
  <w:style w:type="paragraph" w:customStyle="1" w:styleId="68">
    <w:name w:val="参考文献"/>
    <w:basedOn w:val="1"/>
    <w:next w:val="21"/>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69">
    <w:name w:val="参考文献、索引标题"/>
    <w:basedOn w:val="1"/>
    <w:next w:val="21"/>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0">
    <w:name w:val="发布"/>
    <w:basedOn w:val="32"/>
    <w:autoRedefine/>
    <w:qFormat/>
    <w:uiPriority w:val="0"/>
    <w:rPr>
      <w:rFonts w:ascii="黑体" w:eastAsia="黑体"/>
      <w:spacing w:val="85"/>
      <w:w w:val="100"/>
      <w:position w:val="3"/>
      <w:sz w:val="28"/>
      <w:szCs w:val="28"/>
    </w:rPr>
  </w:style>
  <w:style w:type="paragraph" w:customStyle="1" w:styleId="71">
    <w:name w:val="发布部门"/>
    <w:next w:val="21"/>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2">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73">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7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5">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6">
    <w:name w:val="封面标准英文名称"/>
    <w:basedOn w:val="75"/>
    <w:autoRedefine/>
    <w:qFormat/>
    <w:uiPriority w:val="0"/>
    <w:pPr>
      <w:framePr w:wrap="around"/>
      <w:spacing w:before="370" w:line="400" w:lineRule="exact"/>
    </w:pPr>
    <w:rPr>
      <w:rFonts w:ascii="Times New Roman"/>
      <w:sz w:val="28"/>
      <w:szCs w:val="28"/>
    </w:rPr>
  </w:style>
  <w:style w:type="paragraph" w:customStyle="1" w:styleId="77">
    <w:name w:val="封面一致性程度标识"/>
    <w:basedOn w:val="76"/>
    <w:autoRedefine/>
    <w:qFormat/>
    <w:uiPriority w:val="0"/>
    <w:pPr>
      <w:framePr w:wrap="around"/>
      <w:spacing w:before="440"/>
    </w:pPr>
    <w:rPr>
      <w:rFonts w:ascii="宋体" w:eastAsia="宋体"/>
    </w:rPr>
  </w:style>
  <w:style w:type="paragraph" w:customStyle="1" w:styleId="78">
    <w:name w:val="封面标准文稿类别"/>
    <w:basedOn w:val="77"/>
    <w:autoRedefine/>
    <w:qFormat/>
    <w:uiPriority w:val="0"/>
    <w:pPr>
      <w:framePr w:wrap="around"/>
      <w:spacing w:after="160" w:line="240" w:lineRule="auto"/>
    </w:pPr>
    <w:rPr>
      <w:sz w:val="24"/>
    </w:rPr>
  </w:style>
  <w:style w:type="paragraph" w:customStyle="1" w:styleId="79">
    <w:name w:val="封面标准文稿编辑信息"/>
    <w:basedOn w:val="78"/>
    <w:autoRedefine/>
    <w:qFormat/>
    <w:uiPriority w:val="0"/>
    <w:pPr>
      <w:framePr w:wrap="around"/>
      <w:spacing w:before="180" w:line="180" w:lineRule="exact"/>
    </w:pPr>
    <w:rPr>
      <w:sz w:val="21"/>
    </w:rPr>
  </w:style>
  <w:style w:type="paragraph" w:customStyle="1" w:styleId="80">
    <w:name w:val="封面正文"/>
    <w:autoRedefine/>
    <w:qFormat/>
    <w:uiPriority w:val="0"/>
    <w:pPr>
      <w:jc w:val="both"/>
    </w:pPr>
    <w:rPr>
      <w:rFonts w:ascii="Times New Roman" w:hAnsi="Times New Roman" w:eastAsia="宋体" w:cs="Times New Roman"/>
      <w:lang w:val="en-US" w:eastAsia="zh-CN" w:bidi="ar-SA"/>
    </w:rPr>
  </w:style>
  <w:style w:type="paragraph" w:customStyle="1" w:styleId="81">
    <w:name w:val="附录标识"/>
    <w:basedOn w:val="1"/>
    <w:next w:val="21"/>
    <w:autoRedefine/>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2">
    <w:name w:val="附录标题"/>
    <w:basedOn w:val="21"/>
    <w:next w:val="21"/>
    <w:autoRedefine/>
    <w:qFormat/>
    <w:uiPriority w:val="0"/>
    <w:pPr>
      <w:ind w:firstLine="0" w:firstLineChars="0"/>
      <w:jc w:val="center"/>
    </w:pPr>
    <w:rPr>
      <w:rFonts w:ascii="黑体" w:eastAsia="黑体"/>
    </w:rPr>
  </w:style>
  <w:style w:type="paragraph" w:customStyle="1" w:styleId="83">
    <w:name w:val="附录表标号"/>
    <w:basedOn w:val="1"/>
    <w:next w:val="21"/>
    <w:autoRedefine/>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84">
    <w:name w:val="附录表标题"/>
    <w:basedOn w:val="1"/>
    <w:next w:val="21"/>
    <w:autoRedefine/>
    <w:qFormat/>
    <w:uiPriority w:val="0"/>
    <w:pPr>
      <w:numPr>
        <w:ilvl w:val="1"/>
        <w:numId w:val="12"/>
      </w:numPr>
      <w:tabs>
        <w:tab w:val="left" w:pos="180"/>
      </w:tabs>
      <w:spacing w:beforeLines="50" w:afterLines="50"/>
      <w:ind w:left="0" w:firstLine="0"/>
      <w:jc w:val="center"/>
    </w:pPr>
    <w:rPr>
      <w:rFonts w:ascii="黑体" w:eastAsia="黑体"/>
      <w:szCs w:val="21"/>
    </w:rPr>
  </w:style>
  <w:style w:type="paragraph" w:customStyle="1" w:styleId="85">
    <w:name w:val="附录二级条标题"/>
    <w:basedOn w:val="1"/>
    <w:next w:val="21"/>
    <w:autoRedefine/>
    <w:qFormat/>
    <w:uiPriority w:val="0"/>
    <w:pPr>
      <w:widowControl/>
      <w:numPr>
        <w:ilvl w:val="3"/>
        <w:numId w:val="11"/>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6">
    <w:name w:val="附录二级无"/>
    <w:basedOn w:val="85"/>
    <w:autoRedefine/>
    <w:qFormat/>
    <w:uiPriority w:val="0"/>
    <w:pPr>
      <w:tabs>
        <w:tab w:val="clear" w:pos="360"/>
      </w:tabs>
      <w:spacing w:beforeLines="0" w:afterLines="0"/>
    </w:pPr>
    <w:rPr>
      <w:rFonts w:ascii="宋体" w:eastAsia="宋体"/>
      <w:szCs w:val="21"/>
    </w:rPr>
  </w:style>
  <w:style w:type="paragraph" w:customStyle="1" w:styleId="87">
    <w:name w:val="附录公式"/>
    <w:basedOn w:val="21"/>
    <w:next w:val="21"/>
    <w:link w:val="88"/>
    <w:autoRedefine/>
    <w:qFormat/>
    <w:uiPriority w:val="0"/>
  </w:style>
  <w:style w:type="character" w:customStyle="1" w:styleId="88">
    <w:name w:val="附录公式 Char"/>
    <w:basedOn w:val="38"/>
    <w:link w:val="87"/>
    <w:autoRedefine/>
    <w:qFormat/>
    <w:uiPriority w:val="0"/>
    <w:rPr>
      <w:rFonts w:ascii="宋体"/>
      <w:sz w:val="21"/>
      <w:lang w:val="en-US" w:eastAsia="zh-CN" w:bidi="ar-SA"/>
    </w:rPr>
  </w:style>
  <w:style w:type="paragraph" w:customStyle="1" w:styleId="89">
    <w:name w:val="附录公式编号制表符"/>
    <w:basedOn w:val="1"/>
    <w:next w:val="21"/>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90">
    <w:name w:val="附录三级条标题"/>
    <w:basedOn w:val="85"/>
    <w:next w:val="21"/>
    <w:autoRedefine/>
    <w:qFormat/>
    <w:uiPriority w:val="0"/>
    <w:pPr>
      <w:numPr>
        <w:ilvl w:val="4"/>
      </w:numPr>
      <w:outlineLvl w:val="4"/>
    </w:pPr>
  </w:style>
  <w:style w:type="paragraph" w:customStyle="1" w:styleId="91">
    <w:name w:val="附录三级无"/>
    <w:basedOn w:val="90"/>
    <w:autoRedefine/>
    <w:qFormat/>
    <w:uiPriority w:val="0"/>
    <w:pPr>
      <w:tabs>
        <w:tab w:val="clear" w:pos="360"/>
      </w:tabs>
      <w:spacing w:beforeLines="0" w:afterLines="0"/>
    </w:pPr>
    <w:rPr>
      <w:rFonts w:ascii="宋体" w:eastAsia="宋体"/>
      <w:szCs w:val="21"/>
    </w:rPr>
  </w:style>
  <w:style w:type="paragraph" w:customStyle="1" w:styleId="92">
    <w:name w:val="附录数字编号列项（二级）"/>
    <w:autoRedefine/>
    <w:qFormat/>
    <w:uiPriority w:val="0"/>
    <w:pPr>
      <w:numPr>
        <w:ilvl w:val="1"/>
        <w:numId w:val="13"/>
      </w:numPr>
    </w:pPr>
    <w:rPr>
      <w:rFonts w:ascii="宋体" w:hAnsi="Times New Roman" w:eastAsia="宋体" w:cs="Times New Roman"/>
      <w:sz w:val="21"/>
      <w:lang w:val="en-US" w:eastAsia="zh-CN" w:bidi="ar-SA"/>
    </w:rPr>
  </w:style>
  <w:style w:type="paragraph" w:customStyle="1" w:styleId="93">
    <w:name w:val="附录四级条标题"/>
    <w:basedOn w:val="90"/>
    <w:next w:val="21"/>
    <w:autoRedefine/>
    <w:qFormat/>
    <w:uiPriority w:val="0"/>
    <w:pPr>
      <w:numPr>
        <w:ilvl w:val="5"/>
      </w:numPr>
      <w:outlineLvl w:val="5"/>
    </w:pPr>
  </w:style>
  <w:style w:type="paragraph" w:customStyle="1" w:styleId="94">
    <w:name w:val="附录四级无"/>
    <w:basedOn w:val="93"/>
    <w:autoRedefine/>
    <w:qFormat/>
    <w:uiPriority w:val="0"/>
    <w:pPr>
      <w:tabs>
        <w:tab w:val="clear" w:pos="360"/>
      </w:tabs>
      <w:spacing w:beforeLines="0" w:afterLines="0"/>
    </w:pPr>
    <w:rPr>
      <w:rFonts w:ascii="宋体" w:eastAsia="宋体"/>
      <w:szCs w:val="21"/>
    </w:rPr>
  </w:style>
  <w:style w:type="paragraph" w:customStyle="1" w:styleId="95">
    <w:name w:val="附录图标号"/>
    <w:basedOn w:val="1"/>
    <w:autoRedefine/>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96">
    <w:name w:val="附录图标题"/>
    <w:basedOn w:val="1"/>
    <w:next w:val="21"/>
    <w:autoRedefine/>
    <w:qFormat/>
    <w:uiPriority w:val="0"/>
    <w:pPr>
      <w:numPr>
        <w:ilvl w:val="1"/>
        <w:numId w:val="14"/>
      </w:numPr>
      <w:tabs>
        <w:tab w:val="left" w:pos="363"/>
      </w:tabs>
      <w:spacing w:beforeLines="50" w:afterLines="50"/>
      <w:ind w:left="0" w:firstLine="0"/>
      <w:jc w:val="center"/>
    </w:pPr>
    <w:rPr>
      <w:rFonts w:ascii="黑体" w:eastAsia="黑体"/>
      <w:szCs w:val="21"/>
    </w:rPr>
  </w:style>
  <w:style w:type="paragraph" w:customStyle="1" w:styleId="97">
    <w:name w:val="附录五级条标题"/>
    <w:basedOn w:val="93"/>
    <w:next w:val="21"/>
    <w:autoRedefine/>
    <w:qFormat/>
    <w:uiPriority w:val="0"/>
    <w:pPr>
      <w:numPr>
        <w:ilvl w:val="6"/>
      </w:numPr>
      <w:outlineLvl w:val="6"/>
    </w:pPr>
  </w:style>
  <w:style w:type="paragraph" w:customStyle="1" w:styleId="98">
    <w:name w:val="附录五级无"/>
    <w:basedOn w:val="97"/>
    <w:autoRedefine/>
    <w:qFormat/>
    <w:uiPriority w:val="0"/>
    <w:pPr>
      <w:tabs>
        <w:tab w:val="clear" w:pos="360"/>
      </w:tabs>
      <w:spacing w:beforeLines="0" w:afterLines="0"/>
    </w:pPr>
    <w:rPr>
      <w:rFonts w:ascii="宋体" w:eastAsia="宋体"/>
      <w:szCs w:val="21"/>
    </w:rPr>
  </w:style>
  <w:style w:type="paragraph" w:customStyle="1" w:styleId="99">
    <w:name w:val="附录章标题"/>
    <w:next w:val="21"/>
    <w:autoRedefine/>
    <w:qFormat/>
    <w:uiPriority w:val="0"/>
    <w:pPr>
      <w:numPr>
        <w:ilvl w:val="1"/>
        <w:numId w:val="11"/>
      </w:num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0">
    <w:name w:val="附录一级条标题"/>
    <w:basedOn w:val="99"/>
    <w:next w:val="21"/>
    <w:autoRedefine/>
    <w:qFormat/>
    <w:uiPriority w:val="0"/>
    <w:pPr>
      <w:numPr>
        <w:ilvl w:val="2"/>
      </w:numPr>
      <w:autoSpaceDN w:val="0"/>
      <w:spacing w:beforeLines="50" w:afterLines="50"/>
      <w:outlineLvl w:val="2"/>
    </w:pPr>
  </w:style>
  <w:style w:type="paragraph" w:customStyle="1" w:styleId="101">
    <w:name w:val="附录一级无"/>
    <w:basedOn w:val="100"/>
    <w:autoRedefine/>
    <w:qFormat/>
    <w:uiPriority w:val="0"/>
    <w:pPr>
      <w:tabs>
        <w:tab w:val="clear" w:pos="360"/>
      </w:tabs>
      <w:spacing w:beforeLines="0" w:afterLines="0"/>
    </w:pPr>
    <w:rPr>
      <w:rFonts w:ascii="宋体" w:eastAsia="宋体"/>
      <w:szCs w:val="21"/>
    </w:rPr>
  </w:style>
  <w:style w:type="paragraph" w:customStyle="1" w:styleId="102">
    <w:name w:val="附录字母编号列项（一级）"/>
    <w:autoRedefine/>
    <w:qFormat/>
    <w:uiPriority w:val="0"/>
    <w:pPr>
      <w:numPr>
        <w:ilvl w:val="0"/>
        <w:numId w:val="13"/>
      </w:numPr>
    </w:pPr>
    <w:rPr>
      <w:rFonts w:ascii="宋体" w:hAnsi="Times New Roman" w:eastAsia="宋体" w:cs="Times New Roman"/>
      <w:sz w:val="21"/>
      <w:lang w:val="en-US" w:eastAsia="zh-CN" w:bidi="ar-SA"/>
    </w:rPr>
  </w:style>
  <w:style w:type="paragraph" w:customStyle="1" w:styleId="103">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04">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05">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6">
    <w:name w:val="其他标准标志"/>
    <w:basedOn w:val="63"/>
    <w:autoRedefine/>
    <w:qFormat/>
    <w:uiPriority w:val="0"/>
    <w:pPr>
      <w:framePr w:w="6101" w:wrap="around" w:vAnchor="page" w:hAnchor="page" w:x="4673" w:y="942"/>
    </w:pPr>
    <w:rPr>
      <w:w w:val="130"/>
    </w:rPr>
  </w:style>
  <w:style w:type="paragraph" w:customStyle="1" w:styleId="107">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08">
    <w:name w:val="其他发布部门"/>
    <w:basedOn w:val="71"/>
    <w:autoRedefine/>
    <w:qFormat/>
    <w:uiPriority w:val="0"/>
    <w:pPr>
      <w:framePr w:wrap="around" w:y="15310"/>
      <w:spacing w:line="0" w:lineRule="atLeast"/>
    </w:pPr>
    <w:rPr>
      <w:rFonts w:ascii="黑体" w:eastAsia="黑体"/>
      <w:b w:val="0"/>
    </w:rPr>
  </w:style>
  <w:style w:type="paragraph" w:customStyle="1" w:styleId="109">
    <w:name w:val="前言、引言标题"/>
    <w:next w:val="21"/>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0">
    <w:name w:val="三级无"/>
    <w:basedOn w:val="48"/>
    <w:autoRedefine/>
    <w:qFormat/>
    <w:uiPriority w:val="0"/>
    <w:pPr>
      <w:spacing w:beforeLines="0" w:afterLines="0"/>
    </w:pPr>
    <w:rPr>
      <w:rFonts w:ascii="宋体" w:eastAsia="宋体"/>
    </w:rPr>
  </w:style>
  <w:style w:type="paragraph" w:customStyle="1" w:styleId="111">
    <w:name w:val="实施日期"/>
    <w:basedOn w:val="72"/>
    <w:autoRedefine/>
    <w:qFormat/>
    <w:uiPriority w:val="0"/>
    <w:pPr>
      <w:framePr w:wrap="around" w:vAnchor="page" w:hAnchor="text"/>
      <w:jc w:val="right"/>
    </w:pPr>
  </w:style>
  <w:style w:type="paragraph" w:customStyle="1" w:styleId="112">
    <w:name w:val="示例后文字"/>
    <w:basedOn w:val="21"/>
    <w:next w:val="21"/>
    <w:autoRedefine/>
    <w:qFormat/>
    <w:uiPriority w:val="0"/>
    <w:pPr>
      <w:ind w:firstLine="360"/>
    </w:pPr>
    <w:rPr>
      <w:sz w:val="18"/>
    </w:rPr>
  </w:style>
  <w:style w:type="paragraph" w:customStyle="1" w:styleId="113">
    <w:name w:val="首示例"/>
    <w:next w:val="21"/>
    <w:link w:val="114"/>
    <w:autoRedefine/>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14">
    <w:name w:val="首示例 Char"/>
    <w:basedOn w:val="32"/>
    <w:link w:val="113"/>
    <w:autoRedefine/>
    <w:qFormat/>
    <w:uiPriority w:val="0"/>
    <w:rPr>
      <w:rFonts w:ascii="宋体" w:hAnsi="宋体"/>
      <w:kern w:val="2"/>
      <w:sz w:val="18"/>
      <w:szCs w:val="18"/>
      <w:lang w:val="en-US" w:eastAsia="zh-CN" w:bidi="ar-SA"/>
    </w:rPr>
  </w:style>
  <w:style w:type="paragraph" w:customStyle="1" w:styleId="115">
    <w:name w:val="四级无"/>
    <w:basedOn w:val="52"/>
    <w:autoRedefine/>
    <w:qFormat/>
    <w:uiPriority w:val="0"/>
    <w:pPr>
      <w:spacing w:beforeLines="0" w:afterLines="0"/>
    </w:pPr>
    <w:rPr>
      <w:rFonts w:ascii="宋体" w:eastAsia="宋体"/>
    </w:rPr>
  </w:style>
  <w:style w:type="paragraph" w:customStyle="1" w:styleId="116">
    <w:name w:val="条文脚注"/>
    <w:basedOn w:val="22"/>
    <w:autoRedefine/>
    <w:qFormat/>
    <w:uiPriority w:val="0"/>
    <w:pPr>
      <w:numPr>
        <w:numId w:val="0"/>
      </w:numPr>
      <w:tabs>
        <w:tab w:val="clear" w:pos="0"/>
      </w:tabs>
      <w:jc w:val="both"/>
    </w:pPr>
  </w:style>
  <w:style w:type="paragraph" w:customStyle="1" w:styleId="117">
    <w:name w:val="图标脚注说明"/>
    <w:basedOn w:val="21"/>
    <w:autoRedefine/>
    <w:qFormat/>
    <w:uiPriority w:val="0"/>
    <w:pPr>
      <w:ind w:left="840" w:hanging="420" w:firstLineChars="0"/>
    </w:pPr>
    <w:rPr>
      <w:sz w:val="18"/>
      <w:szCs w:val="18"/>
    </w:rPr>
  </w:style>
  <w:style w:type="paragraph" w:customStyle="1" w:styleId="118">
    <w:name w:val="图表脚注说明"/>
    <w:basedOn w:val="1"/>
    <w:autoRedefine/>
    <w:qFormat/>
    <w:uiPriority w:val="0"/>
    <w:pPr>
      <w:numPr>
        <w:ilvl w:val="0"/>
        <w:numId w:val="16"/>
      </w:numPr>
    </w:pPr>
    <w:rPr>
      <w:rFonts w:ascii="宋体"/>
      <w:sz w:val="18"/>
      <w:szCs w:val="18"/>
    </w:rPr>
  </w:style>
  <w:style w:type="paragraph" w:customStyle="1" w:styleId="119">
    <w:name w:val="图的脚注"/>
    <w:next w:val="21"/>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0">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1">
    <w:name w:val="五级无"/>
    <w:basedOn w:val="53"/>
    <w:autoRedefine/>
    <w:qFormat/>
    <w:uiPriority w:val="0"/>
    <w:pPr>
      <w:spacing w:beforeLines="0" w:afterLines="0"/>
    </w:pPr>
    <w:rPr>
      <w:rFonts w:ascii="宋体" w:eastAsia="宋体"/>
    </w:rPr>
  </w:style>
  <w:style w:type="paragraph" w:customStyle="1" w:styleId="122">
    <w:name w:val="一级无"/>
    <w:basedOn w:val="39"/>
    <w:autoRedefine/>
    <w:qFormat/>
    <w:uiPriority w:val="0"/>
    <w:pPr>
      <w:spacing w:beforeLines="0" w:afterLines="0"/>
    </w:pPr>
    <w:rPr>
      <w:rFonts w:ascii="宋体" w:eastAsia="宋体"/>
    </w:rPr>
  </w:style>
  <w:style w:type="paragraph" w:customStyle="1" w:styleId="123">
    <w:name w:val="正文表标题"/>
    <w:next w:val="21"/>
    <w:autoRedefine/>
    <w:qFormat/>
    <w:uiPriority w:val="0"/>
    <w:pPr>
      <w:numPr>
        <w:ilvl w:val="0"/>
        <w:numId w:val="17"/>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4">
    <w:name w:val="正文公式编号制表符"/>
    <w:basedOn w:val="21"/>
    <w:next w:val="21"/>
    <w:autoRedefine/>
    <w:qFormat/>
    <w:uiPriority w:val="0"/>
    <w:pPr>
      <w:spacing w:line="440" w:lineRule="exact"/>
      <w:ind w:firstLine="428"/>
    </w:pPr>
  </w:style>
  <w:style w:type="paragraph" w:customStyle="1" w:styleId="125">
    <w:name w:val="正文图标题"/>
    <w:next w:val="21"/>
    <w:autoRedefine/>
    <w:qFormat/>
    <w:uiPriority w:val="0"/>
    <w:pPr>
      <w:numPr>
        <w:ilvl w:val="0"/>
        <w:numId w:val="18"/>
      </w:numPr>
      <w:spacing w:beforeLines="50" w:afterLines="50"/>
      <w:jc w:val="center"/>
    </w:pPr>
    <w:rPr>
      <w:rFonts w:ascii="黑体" w:hAnsi="Times New Roman" w:eastAsia="黑体" w:cs="Times New Roman"/>
      <w:sz w:val="21"/>
      <w:lang w:val="en-US" w:eastAsia="zh-CN" w:bidi="ar-SA"/>
    </w:rPr>
  </w:style>
  <w:style w:type="paragraph" w:customStyle="1" w:styleId="126">
    <w:name w:val="终结线"/>
    <w:basedOn w:val="1"/>
    <w:autoRedefine/>
    <w:qFormat/>
    <w:uiPriority w:val="0"/>
    <w:pPr>
      <w:framePr w:hSpace="181" w:vSpace="181" w:wrap="around" w:vAnchor="text" w:hAnchor="margin" w:xAlign="center" w:y="285"/>
    </w:pPr>
  </w:style>
  <w:style w:type="paragraph" w:customStyle="1" w:styleId="127">
    <w:name w:val="其他发布日期"/>
    <w:basedOn w:val="72"/>
    <w:autoRedefine/>
    <w:qFormat/>
    <w:uiPriority w:val="0"/>
    <w:pPr>
      <w:framePr w:wrap="around" w:vAnchor="page" w:hAnchor="text" w:x="1419"/>
    </w:pPr>
  </w:style>
  <w:style w:type="paragraph" w:customStyle="1" w:styleId="128">
    <w:name w:val="其他实施日期"/>
    <w:basedOn w:val="111"/>
    <w:autoRedefine/>
    <w:qFormat/>
    <w:uiPriority w:val="0"/>
    <w:pPr>
      <w:framePr w:wrap="around"/>
    </w:pPr>
  </w:style>
  <w:style w:type="paragraph" w:customStyle="1" w:styleId="129">
    <w:name w:val="封面标准名称2"/>
    <w:basedOn w:val="75"/>
    <w:autoRedefine/>
    <w:qFormat/>
    <w:uiPriority w:val="0"/>
    <w:pPr>
      <w:framePr w:wrap="around" w:y="4469"/>
      <w:spacing w:beforeLines="630"/>
    </w:pPr>
  </w:style>
  <w:style w:type="paragraph" w:customStyle="1" w:styleId="130">
    <w:name w:val="封面标准英文名称2"/>
    <w:basedOn w:val="76"/>
    <w:autoRedefine/>
    <w:qFormat/>
    <w:uiPriority w:val="0"/>
    <w:pPr>
      <w:framePr w:wrap="around" w:y="4469"/>
    </w:pPr>
  </w:style>
  <w:style w:type="paragraph" w:customStyle="1" w:styleId="131">
    <w:name w:val="封面一致性程度标识2"/>
    <w:basedOn w:val="77"/>
    <w:autoRedefine/>
    <w:qFormat/>
    <w:uiPriority w:val="0"/>
    <w:pPr>
      <w:framePr w:wrap="around" w:y="4469"/>
    </w:pPr>
  </w:style>
  <w:style w:type="paragraph" w:customStyle="1" w:styleId="132">
    <w:name w:val="封面标准文稿类别2"/>
    <w:basedOn w:val="78"/>
    <w:autoRedefine/>
    <w:qFormat/>
    <w:uiPriority w:val="0"/>
    <w:pPr>
      <w:framePr w:wrap="around" w:y="4469"/>
    </w:pPr>
  </w:style>
  <w:style w:type="paragraph" w:customStyle="1" w:styleId="133">
    <w:name w:val="封面标准文稿编辑信息2"/>
    <w:basedOn w:val="79"/>
    <w:autoRedefine/>
    <w:qFormat/>
    <w:uiPriority w:val="0"/>
    <w:pPr>
      <w:framePr w:wrap="around" w:y="4469"/>
    </w:pPr>
  </w:style>
  <w:style w:type="paragraph" w:customStyle="1" w:styleId="134">
    <w:name w:val="纯文本1"/>
    <w:basedOn w:val="1"/>
    <w:autoRedefine/>
    <w:qFormat/>
    <w:uiPriority w:val="0"/>
    <w:rPr>
      <w:rFonts w:ascii="宋体" w:hAnsi="Courier New"/>
      <w:szCs w:val="20"/>
    </w:rPr>
  </w:style>
  <w:style w:type="character" w:customStyle="1" w:styleId="135">
    <w:name w:val="页眉 字符"/>
    <w:basedOn w:val="32"/>
    <w:link w:val="16"/>
    <w:autoRedefine/>
    <w:qFormat/>
    <w:uiPriority w:val="99"/>
    <w:rPr>
      <w:kern w:val="2"/>
      <w:sz w:val="18"/>
      <w:szCs w:val="18"/>
    </w:rPr>
  </w:style>
  <w:style w:type="character" w:customStyle="1" w:styleId="136">
    <w:name w:val="批注框文本 字符"/>
    <w:basedOn w:val="32"/>
    <w:link w:val="14"/>
    <w:autoRedefine/>
    <w:qFormat/>
    <w:uiPriority w:val="0"/>
    <w:rPr>
      <w:kern w:val="2"/>
      <w:sz w:val="18"/>
      <w:szCs w:val="18"/>
    </w:rPr>
  </w:style>
  <w:style w:type="character" w:customStyle="1" w:styleId="137">
    <w:name w:val="页脚 字符"/>
    <w:basedOn w:val="32"/>
    <w:link w:val="15"/>
    <w:autoRedefine/>
    <w:qFormat/>
    <w:uiPriority w:val="99"/>
    <w:rPr>
      <w:kern w:val="2"/>
      <w:sz w:val="18"/>
      <w:szCs w:val="1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SkyUN.Org</Company>
  <Pages>12</Pages>
  <Words>1530</Words>
  <Characters>2061</Characters>
  <Lines>38</Lines>
  <Paragraphs>10</Paragraphs>
  <TotalTime>3</TotalTime>
  <ScaleCrop>false</ScaleCrop>
  <LinksUpToDate>false</LinksUpToDate>
  <CharactersWithSpaces>2225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2024-03-25T02:26:00Z</dcterms:created>
  <dc:creator>CNIS</dc:creator>
  <cp:lastModifiedBy>纯朴生活</cp:lastModifiedBy>
  <cp:lastPrinted>2024-12-24T09:08:00Z</cp:lastPrinted>
  <dcterms:modified xsi:type="dcterms:W3CDTF">2025-02-20T07:22:16Z</dcterms:modified>
  <dc:title>标准名称</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E551CB0F9E914893A8A7745379B64F9C</vt:lpwstr>
  </property>
  <property fmtid="{D5CDD505-2E9C-101B-9397-08002B2CF9AE}" pid="4" name="KSOTemplateDocerSaveRecord">
    <vt:lpwstr>eyJoZGlkIjoiYWIwZTk2Mzc2MDY2ODI0NTlhNjRlMDcxYjdhMTY0MzkiLCJ1c2VySWQiOiIyNzY4OTY5NyJ9</vt:lpwstr>
  </property>
</Properties>
</file>