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黑体" w:eastAsia="黑体" w:cs="黑体"/>
          <w:color w:val="auto"/>
          <w:sz w:val="32"/>
          <w:szCs w:val="32"/>
        </w:rPr>
      </w:pPr>
      <w:bookmarkStart w:id="0" w:name="_GoBack"/>
      <w:r>
        <w:rPr>
          <w:rFonts w:hint="eastAsia" w:ascii="黑体" w:eastAsia="黑体" w:cs="黑体"/>
          <w:color w:val="auto"/>
          <w:sz w:val="32"/>
          <w:szCs w:val="32"/>
        </w:rPr>
        <w:t>附件1</w:t>
      </w:r>
    </w:p>
    <w:p>
      <w:pPr>
        <w:spacing w:after="0" w:line="240" w:lineRule="auto"/>
        <w:rPr>
          <w:rFonts w:ascii="黑体" w:eastAsia="黑体" w:cs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</w:rPr>
        <w:t>陕西质量奖申报表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00" w:lineRule="exact"/>
        <w:jc w:val="center"/>
        <w:textAlignment w:val="auto"/>
        <w:rPr>
          <w:rFonts w:ascii="黑体" w:hAnsi="Times New Roman" w:eastAsia="黑体" w:cs="Times New Roman"/>
          <w:bCs/>
          <w:color w:val="auto"/>
          <w:spacing w:val="40"/>
          <w:sz w:val="72"/>
          <w:szCs w:val="72"/>
        </w:rPr>
      </w:pPr>
      <w:r>
        <w:rPr>
          <w:rFonts w:hint="eastAsia" w:ascii="楷体" w:hAnsi="楷体" w:eastAsia="楷体" w:cs="楷体"/>
          <w:color w:val="auto"/>
          <w:kern w:val="2"/>
          <w:sz w:val="52"/>
          <w:szCs w:val="52"/>
        </w:rPr>
        <w:t>（制造业、服务业组织）</w:t>
      </w:r>
    </w:p>
    <w:p>
      <w:pPr>
        <w:spacing w:after="0" w:line="240" w:lineRule="auto"/>
        <w:jc w:val="center"/>
        <w:rPr>
          <w:rFonts w:ascii="黑体" w:hAnsi="Times New Roman" w:eastAsia="黑体" w:cs="Times New Roman"/>
          <w:bCs/>
          <w:color w:val="auto"/>
          <w:spacing w:val="40"/>
          <w:sz w:val="72"/>
          <w:szCs w:val="72"/>
        </w:rPr>
      </w:pPr>
    </w:p>
    <w:p>
      <w:pPr>
        <w:spacing w:after="0" w:line="240" w:lineRule="auto"/>
        <w:jc w:val="center"/>
        <w:rPr>
          <w:rFonts w:ascii="黑体" w:hAnsi="Times New Roman" w:eastAsia="黑体" w:cs="Times New Roman"/>
          <w:bCs/>
          <w:color w:val="auto"/>
          <w:spacing w:val="40"/>
          <w:sz w:val="72"/>
          <w:szCs w:val="72"/>
        </w:rPr>
      </w:pPr>
    </w:p>
    <w:p>
      <w:pPr>
        <w:spacing w:after="0" w:line="240" w:lineRule="auto"/>
        <w:jc w:val="center"/>
        <w:rPr>
          <w:rFonts w:ascii="黑体" w:hAnsi="Times New Roman" w:eastAsia="黑体" w:cs="Times New Roman"/>
          <w:bCs/>
          <w:color w:val="auto"/>
          <w:spacing w:val="40"/>
          <w:sz w:val="72"/>
          <w:szCs w:val="72"/>
        </w:rPr>
      </w:pPr>
    </w:p>
    <w:p>
      <w:pPr>
        <w:spacing w:after="0" w:line="240" w:lineRule="auto"/>
        <w:jc w:val="center"/>
        <w:rPr>
          <w:rFonts w:ascii="黑体" w:hAnsi="Times New Roman" w:eastAsia="黑体" w:cs="Times New Roman"/>
          <w:bCs/>
          <w:color w:val="auto"/>
          <w:spacing w:val="40"/>
          <w:sz w:val="72"/>
          <w:szCs w:val="72"/>
        </w:rPr>
      </w:pPr>
    </w:p>
    <w:p>
      <w:pPr>
        <w:spacing w:after="0" w:line="240" w:lineRule="auto"/>
        <w:jc w:val="center"/>
        <w:rPr>
          <w:rFonts w:hint="eastAsia" w:ascii="黑体" w:hAnsi="Times New Roman" w:eastAsia="黑体" w:cs="Times New Roman"/>
          <w:bCs/>
          <w:color w:val="auto"/>
          <w:spacing w:val="40"/>
          <w:sz w:val="72"/>
          <w:szCs w:val="72"/>
        </w:rPr>
      </w:pPr>
    </w:p>
    <w:p>
      <w:pPr>
        <w:spacing w:after="0" w:line="240" w:lineRule="auto"/>
        <w:jc w:val="center"/>
        <w:rPr>
          <w:rFonts w:hint="eastAsia" w:ascii="黑体" w:hAnsi="Times New Roman" w:eastAsia="黑体" w:cs="Times New Roman"/>
          <w:bCs/>
          <w:color w:val="auto"/>
          <w:spacing w:val="40"/>
          <w:sz w:val="72"/>
          <w:szCs w:val="72"/>
        </w:rPr>
      </w:pPr>
    </w:p>
    <w:p>
      <w:pPr>
        <w:spacing w:after="0" w:line="240" w:lineRule="auto"/>
        <w:ind w:firstLine="1056" w:firstLineChars="300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申报组织：</w:t>
      </w:r>
      <w:r>
        <w:rPr>
          <w:rFonts w:hint="eastAsia"/>
          <w:b/>
          <w:bCs/>
          <w:color w:val="auto"/>
          <w:sz w:val="36"/>
          <w:szCs w:val="36"/>
          <w:u w:val="thick"/>
        </w:rPr>
        <w:t xml:space="preserve">                    </w:t>
      </w:r>
      <w:r>
        <w:rPr>
          <w:rFonts w:hint="eastAsia"/>
          <w:b/>
          <w:bCs/>
          <w:color w:val="auto"/>
          <w:sz w:val="36"/>
          <w:szCs w:val="36"/>
        </w:rPr>
        <w:t>（盖章）</w:t>
      </w:r>
    </w:p>
    <w:p>
      <w:pPr>
        <w:spacing w:after="0" w:line="240" w:lineRule="auto"/>
        <w:rPr>
          <w:b/>
          <w:bCs/>
          <w:color w:val="auto"/>
          <w:sz w:val="36"/>
          <w:szCs w:val="36"/>
        </w:rPr>
      </w:pPr>
    </w:p>
    <w:p>
      <w:pPr>
        <w:spacing w:after="0" w:line="240" w:lineRule="auto"/>
        <w:ind w:firstLine="1056" w:firstLineChars="300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申报日期：</w:t>
      </w:r>
      <w:r>
        <w:rPr>
          <w:rFonts w:hint="eastAsia"/>
          <w:b/>
          <w:bCs/>
          <w:color w:val="auto"/>
          <w:sz w:val="36"/>
          <w:szCs w:val="36"/>
          <w:u w:val="thick"/>
        </w:rPr>
        <w:t xml:space="preserve">        </w:t>
      </w:r>
      <w:r>
        <w:rPr>
          <w:rFonts w:hint="eastAsia"/>
          <w:b/>
          <w:bCs/>
          <w:color w:val="auto"/>
          <w:sz w:val="36"/>
          <w:szCs w:val="36"/>
        </w:rPr>
        <w:t>年</w:t>
      </w:r>
      <w:r>
        <w:rPr>
          <w:rFonts w:hint="eastAsia"/>
          <w:b/>
          <w:bCs/>
          <w:color w:val="auto"/>
          <w:sz w:val="36"/>
          <w:szCs w:val="36"/>
          <w:u w:val="thick"/>
        </w:rPr>
        <w:t xml:space="preserve">    </w:t>
      </w:r>
      <w:r>
        <w:rPr>
          <w:rFonts w:hint="eastAsia"/>
          <w:b/>
          <w:bCs/>
          <w:color w:val="auto"/>
          <w:sz w:val="36"/>
          <w:szCs w:val="36"/>
        </w:rPr>
        <w:t>月</w:t>
      </w:r>
      <w:r>
        <w:rPr>
          <w:rFonts w:hint="eastAsia"/>
          <w:b/>
          <w:bCs/>
          <w:color w:val="auto"/>
          <w:sz w:val="36"/>
          <w:szCs w:val="36"/>
          <w:u w:val="thick"/>
        </w:rPr>
        <w:t xml:space="preserve">    </w:t>
      </w:r>
      <w:r>
        <w:rPr>
          <w:rFonts w:hint="eastAsia"/>
          <w:b/>
          <w:bCs/>
          <w:color w:val="auto"/>
          <w:sz w:val="36"/>
          <w:szCs w:val="36"/>
        </w:rPr>
        <w:t>日</w:t>
      </w:r>
    </w:p>
    <w:p>
      <w:pPr>
        <w:spacing w:line="240" w:lineRule="auto"/>
        <w:rPr>
          <w:rFonts w:hint="eastAsia" w:ascii="宋体" w:hAnsi="宋体" w:eastAsia="黑体"/>
          <w:bCs/>
          <w:color w:val="auto"/>
          <w:sz w:val="36"/>
          <w:szCs w:val="36"/>
        </w:rPr>
      </w:pPr>
    </w:p>
    <w:p>
      <w:pPr>
        <w:spacing w:line="580" w:lineRule="exact"/>
        <w:jc w:val="center"/>
        <w:rPr>
          <w:rFonts w:hint="eastAsia" w:ascii="宋体" w:hAnsi="宋体" w:eastAsia="黑体"/>
          <w:bCs/>
          <w:color w:val="auto"/>
          <w:sz w:val="36"/>
          <w:szCs w:val="36"/>
        </w:rPr>
        <w:sectPr>
          <w:footerReference r:id="rId5" w:type="default"/>
          <w:pgSz w:w="11907" w:h="16840"/>
          <w:pgMar w:top="1984" w:right="1474" w:bottom="1644" w:left="1587" w:header="851" w:footer="1418" w:gutter="0"/>
          <w:cols w:space="720" w:num="1"/>
          <w:docGrid w:type="linesAndChars" w:linePitch="592" w:charSpace="-1838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填 报 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1、陕西质量奖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（制造业、服务业组织）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申报材料由申报表、组织概述（简介）、自我评价报告、经审计的财务报告、报表和证实性材料组成。申报表、组织概述（简介）、自我评价报告、经审计的财务报告、报表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整合成一个文件，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证实性材料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整合成一个文件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，以上文件均辅以目录和页次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2、申报表内容按表格项目结合实际情况如实填写，各表具体要求见表后“注”，需按年度填写的指标系指申报当年前连续三年的指标。不填项要说明原因或提供相关的证实性材料。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3、组织概述限2000字以内，按陕西质量奖评价标准的要求提供。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4、自我评价报告内容要详细说明导入卓越绩效管理的时间、过程、做法、成效和经验（导入卓越绩效管理工作总结，单独成篇）；应对照GB/T19580－2012《卓越绩效评价准则》的要求，从采用方法、工作展开和实施结果三个方面逐条用事实和数据进行评价说明,要突出创新能力和品牌引领的方法、成效和成果；以集团名义申报的，对控股子公司分别进行评价说明，限3万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5、证实性材料包括各类认证证书复印件、顾客满意度调查报告、近3年获得国家、省部级以上质量、科技、品牌荣誉的证书以及其他需要证明的材料。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  <w:sectPr>
          <w:footerReference r:id="rId6" w:type="default"/>
          <w:pgSz w:w="11907" w:h="16840"/>
          <w:pgMar w:top="1984" w:right="1474" w:bottom="1644" w:left="1587" w:header="851" w:footer="992" w:gutter="0"/>
          <w:pgNumType w:fmt="decimal" w:start="1"/>
          <w:cols w:space="720" w:num="1"/>
          <w:docGrid w:type="linesAndChars" w:linePitch="592" w:charSpace="-1838"/>
        </w:sect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6、所有申报材料需登录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www.so.com/link?m=ufgxlS8MX7i/nrZVsuMQPhQzqJuPGjMNA5VgaE6P1jufUIrPcsAHSruI4wdwWyUxvEZYrZdXVydsxeuHnvIUusUX9b5efvGU5r41litfUvYsDRZyO8Qn6lzy9s3FQRawLELYozCGC7814BXxPw39t5MrXm6mrqnyNGEgU5Ir5vCsITIlALraiZInyzLeCHwvDX9J9gffbhzGqKBuMNYXRgmLceaK0rTArQMhNNyGhVH/N1ZFbzgROOviVhHG5/hppA6JRrbdQ4iyC6upwngnonGCT1a1sTIWYvlOtydO2ofg=" \t "/home/guest/Documents\x/_blank" </w:instrText>
      </w:r>
      <w:r>
        <w:rPr>
          <w:color w:val="auto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秦质享-陕西质量基础综合信息服务平台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陕西质量奖申报系统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”（https://qzx.sqis.com/）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以电子文本（PDF格式）报送至省级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部门或所在地市（区）级市场监管部门。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ascii="黑体" w:eastAsia="黑体"/>
          <w:bCs/>
          <w:color w:val="auto"/>
          <w:spacing w:val="-4"/>
          <w:sz w:val="44"/>
          <w:szCs w:val="44"/>
        </w:rPr>
      </w:pPr>
      <w:r>
        <w:rPr>
          <w:rFonts w:hint="eastAsia" w:ascii="黑体" w:eastAsia="黑体"/>
          <w:bCs/>
          <w:color w:val="auto"/>
          <w:spacing w:val="-4"/>
          <w:sz w:val="44"/>
          <w:szCs w:val="44"/>
        </w:rPr>
        <w:t>承 诺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ascii="黑体" w:eastAsia="黑体"/>
          <w:b/>
          <w:bCs/>
          <w:color w:val="auto"/>
          <w:spacing w:val="-4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left"/>
        <w:textAlignment w:val="auto"/>
        <w:rPr>
          <w:rFonts w:hint="eastAsia" w:ascii="方正黑体简体" w:hAnsi="宋体" w:eastAsia="方正黑体简体"/>
          <w:color w:val="auto"/>
          <w:spacing w:val="-4"/>
          <w:sz w:val="32"/>
          <w:szCs w:val="32"/>
        </w:rPr>
      </w:pPr>
      <w:r>
        <w:rPr>
          <w:rFonts w:hint="eastAsia" w:ascii="方正黑体简体" w:hAnsi="宋体" w:eastAsia="方正黑体简体"/>
          <w:color w:val="auto"/>
          <w:spacing w:val="-4"/>
          <w:sz w:val="32"/>
          <w:szCs w:val="32"/>
        </w:rPr>
        <w:t>本组织郑重承诺: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一、近五年内未发生过重大违法违规违纪行为，未发生过重大质量安全、环境污染、安全生产、公共卫生等事故，未引起重大群体性事件，积极带头履行社会责任。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二、已充分了解陕西质量奖相关的管理制度、评审程序、规范要求，并严格遵守；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三、所提交申报材料真实、准确、有效，不涉及国家安全和秘密，对材料内容愿意承担相应法律责任；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四、获得陕西质量奖后，将从本组织实际出发，制定提高质量水平的新目标，应用质量管理的新理论、新方法，进一步加强质量管理，提升质量水平；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五、获得陕西质量奖后，积极主动向社会介绍、传播本组织质量管理的先进经验、理念方法，在质量管理、经营绩效等方面发挥带头作用；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六、获得陕西质量奖后，严格按规定宣传和使用所获得的陕西质量奖荣誉称号。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4080" w:firstLineChars="15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法人代表（签字）：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4080" w:firstLineChars="15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组    织（公章）：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4080" w:firstLineChars="15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    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4" w:firstLineChars="200"/>
        <w:jc w:val="left"/>
        <w:textAlignment w:val="auto"/>
        <w:rPr>
          <w:rFonts w:hint="eastAsia" w:ascii="方正黑体简体" w:hAnsi="宋体" w:eastAsia="方正黑体简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page"/>
      </w:r>
      <w:r>
        <w:rPr>
          <w:rFonts w:hint="eastAsia" w:ascii="黑体" w:eastAsia="黑体"/>
          <w:color w:val="auto"/>
          <w:sz w:val="36"/>
          <w:szCs w:val="36"/>
        </w:rPr>
        <w:t xml:space="preserve">  </w:t>
      </w:r>
      <w:r>
        <w:rPr>
          <w:rFonts w:hint="eastAsia" w:ascii="方正黑体简体" w:hAnsi="宋体" w:eastAsia="方正黑体简体"/>
          <w:color w:val="auto"/>
          <w:sz w:val="32"/>
          <w:szCs w:val="32"/>
        </w:rPr>
        <w:t>一、基本情况</w:t>
      </w:r>
    </w:p>
    <w:tbl>
      <w:tblPr>
        <w:tblStyle w:val="7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851"/>
        <w:gridCol w:w="1852"/>
        <w:gridCol w:w="1852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组织名称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法人代表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单位地址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邮    编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最高管理者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联系人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部门及职务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固定电话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手机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E-mail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传真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成立日期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经济类型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统一社会信用代码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组织规模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□大型    □中型   □小型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所属行业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主要产品/服务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9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员工人数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总人数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管理人员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技术人员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研发人员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主管部门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请用一句话概括组织管理制度、模式或方法（不超过25个字）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（例如：以…为核心的…管理模式；基于…的…管理方法）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ascii="楷体" w:eastAsia="楷体"/>
          <w:color w:val="auto"/>
          <w:sz w:val="24"/>
        </w:rPr>
      </w:pPr>
      <w:r>
        <w:rPr>
          <w:rFonts w:hint="eastAsia" w:ascii="楷体" w:eastAsia="楷体"/>
          <w:color w:val="auto"/>
          <w:sz w:val="24"/>
        </w:rPr>
        <w:t>注：1.经济类型指内资（国有、有限责任、股份、集体、联营、私营）、港澳台投资、外商投资企业等。详见国家统计局2001年颁发的《关于划分企业登记注册类型的规定》。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464" w:firstLineChars="200"/>
        <w:textAlignment w:val="auto"/>
        <w:rPr>
          <w:rFonts w:ascii="楷体" w:eastAsia="楷体"/>
          <w:color w:val="auto"/>
          <w:sz w:val="24"/>
        </w:rPr>
      </w:pPr>
      <w:r>
        <w:rPr>
          <w:rFonts w:hint="eastAsia" w:ascii="楷体" w:eastAsia="楷体"/>
          <w:color w:val="auto"/>
          <w:sz w:val="24"/>
        </w:rPr>
        <w:t>2.组织规模划分详见国家统计局《统计上大中小型企业划分办法（暂行）》及其说明。特大型工业企业划分详见国家统计局《特大型工业企业划分标准》。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464" w:firstLineChars="200"/>
        <w:textAlignment w:val="auto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楷体" w:eastAsia="楷体"/>
          <w:color w:val="auto"/>
          <w:sz w:val="24"/>
        </w:rPr>
        <w:t>3.行业划分依据《国民经济行业分类》（GB/T4754-2002）准确填报。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24" w:firstLineChars="200"/>
        <w:textAlignment w:val="auto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二、资质信息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540"/>
        <w:textAlignment w:val="auto"/>
        <w:rPr>
          <w:rFonts w:ascii="仿宋" w:eastAsia="仿宋"/>
          <w:color w:val="auto"/>
          <w:spacing w:val="-4"/>
          <w:sz w:val="28"/>
        </w:rPr>
      </w:pPr>
      <w:r>
        <w:rPr>
          <w:rFonts w:hint="eastAsia" w:ascii="仿宋" w:eastAsia="仿宋"/>
          <w:color w:val="auto"/>
          <w:spacing w:val="-4"/>
          <w:sz w:val="28"/>
        </w:rPr>
        <w:t>1．实施卓越绩效管理起始时间</w:t>
      </w:r>
      <w:r>
        <w:rPr>
          <w:rFonts w:hint="eastAsia" w:ascii="仿宋" w:eastAsia="仿宋"/>
          <w:color w:val="auto"/>
          <w:spacing w:val="-4"/>
          <w:sz w:val="28"/>
          <w:u w:val="single"/>
        </w:rPr>
        <w:t xml:space="preserve">                </w:t>
      </w:r>
      <w:r>
        <w:rPr>
          <w:rFonts w:hint="eastAsia" w:ascii="仿宋" w:eastAsia="仿宋"/>
          <w:color w:val="auto"/>
          <w:spacing w:val="-4"/>
          <w:sz w:val="28"/>
        </w:rPr>
        <w:t xml:space="preserve">（提供证明材料） </w:t>
      </w:r>
      <w:r>
        <w:rPr>
          <w:rFonts w:hint="eastAsia" w:ascii="仿宋" w:eastAsia="仿宋"/>
          <w:color w:val="auto"/>
          <w:spacing w:val="-4"/>
          <w:sz w:val="28"/>
          <w:u w:val="single"/>
        </w:rPr>
        <w:t xml:space="preserve">  </w:t>
      </w:r>
      <w:r>
        <w:rPr>
          <w:rFonts w:hint="eastAsia" w:ascii="仿宋" w:eastAsia="仿宋"/>
          <w:color w:val="auto"/>
          <w:spacing w:val="-4"/>
          <w:sz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0"/>
        <w:textAlignment w:val="auto"/>
        <w:rPr>
          <w:rFonts w:ascii="仿宋" w:eastAsia="仿宋"/>
          <w:color w:val="auto"/>
          <w:spacing w:val="-4"/>
          <w:sz w:val="28"/>
        </w:rPr>
      </w:pPr>
      <w:r>
        <w:rPr>
          <w:rFonts w:hint="eastAsia" w:ascii="仿宋" w:eastAsia="仿宋"/>
          <w:color w:val="auto"/>
          <w:spacing w:val="-4"/>
          <w:sz w:val="28"/>
        </w:rPr>
        <w:t xml:space="preserve">是否组建了卓越绩效模式自评师队伍  </w:t>
      </w:r>
      <w:r>
        <w:rPr>
          <w:rFonts w:hint="eastAsia" w:ascii="仿宋" w:eastAsia="仿宋"/>
          <w:color w:val="auto"/>
          <w:sz w:val="28"/>
        </w:rPr>
        <w:sym w:font="Wingdings 2" w:char="00A3"/>
      </w:r>
      <w:r>
        <w:rPr>
          <w:rFonts w:hint="eastAsia" w:ascii="仿宋" w:eastAsia="仿宋"/>
          <w:color w:val="auto"/>
          <w:sz w:val="28"/>
        </w:rPr>
        <w:t>是，提供名单</w:t>
      </w:r>
      <w:r>
        <w:rPr>
          <w:rFonts w:hint="eastAsia" w:ascii="仿宋" w:eastAsia="仿宋"/>
          <w:color w:val="auto"/>
          <w:spacing w:val="-4"/>
          <w:sz w:val="28"/>
        </w:rPr>
        <w:t xml:space="preserve">   </w:t>
      </w:r>
      <w:r>
        <w:rPr>
          <w:rFonts w:hint="eastAsia" w:ascii="仿宋" w:eastAsia="仿宋"/>
          <w:color w:val="auto"/>
          <w:sz w:val="28"/>
        </w:rPr>
        <w:t>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0"/>
        <w:textAlignment w:val="auto"/>
        <w:rPr>
          <w:rFonts w:ascii="仿宋" w:eastAsia="仿宋"/>
          <w:color w:val="auto"/>
          <w:spacing w:val="-4"/>
          <w:sz w:val="28"/>
        </w:rPr>
      </w:pPr>
      <w:r>
        <w:rPr>
          <w:rFonts w:hint="eastAsia" w:ascii="仿宋" w:eastAsia="仿宋"/>
          <w:color w:val="auto"/>
          <w:spacing w:val="-4"/>
          <w:sz w:val="28"/>
        </w:rPr>
        <w:t>是否依据《卓越绩效评价准则》组织开展了年度自评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0"/>
        <w:textAlignment w:val="auto"/>
        <w:rPr>
          <w:rFonts w:ascii="仿宋" w:eastAsia="仿宋"/>
          <w:color w:val="auto"/>
          <w:spacing w:val="-4"/>
          <w:sz w:val="28"/>
        </w:rPr>
      </w:pPr>
      <w:r>
        <w:rPr>
          <w:rFonts w:hint="eastAsia" w:ascii="仿宋" w:eastAsia="仿宋"/>
          <w:color w:val="auto"/>
          <w:spacing w:val="-4"/>
          <w:sz w:val="28"/>
        </w:rPr>
        <w:t xml:space="preserve">                                </w:t>
      </w:r>
      <w:r>
        <w:rPr>
          <w:rFonts w:hint="eastAsia" w:ascii="仿宋" w:eastAsia="仿宋"/>
          <w:color w:val="auto"/>
          <w:sz w:val="28"/>
        </w:rPr>
        <w:t>□是，提供自评报告</w:t>
      </w:r>
      <w:r>
        <w:rPr>
          <w:rFonts w:hint="eastAsia" w:ascii="仿宋" w:eastAsia="仿宋"/>
          <w:color w:val="auto"/>
          <w:spacing w:val="-4"/>
          <w:sz w:val="28"/>
        </w:rPr>
        <w:t xml:space="preserve">  </w:t>
      </w:r>
      <w:r>
        <w:rPr>
          <w:rFonts w:hint="eastAsia" w:ascii="仿宋" w:eastAsia="仿宋"/>
          <w:color w:val="auto"/>
          <w:sz w:val="28"/>
        </w:rPr>
        <w:t>□否</w:t>
      </w:r>
      <w:r>
        <w:rPr>
          <w:rFonts w:hint="eastAsia" w:ascii="仿宋" w:eastAsia="仿宋"/>
          <w:color w:val="auto"/>
          <w:spacing w:val="-4"/>
          <w:sz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0"/>
        <w:textAlignment w:val="auto"/>
        <w:rPr>
          <w:rFonts w:ascii="仿宋" w:eastAsia="仿宋"/>
          <w:color w:val="auto"/>
          <w:spacing w:val="-4"/>
          <w:sz w:val="28"/>
        </w:rPr>
      </w:pPr>
      <w:r>
        <w:rPr>
          <w:rFonts w:hint="eastAsia" w:ascii="仿宋" w:eastAsia="仿宋"/>
          <w:color w:val="auto"/>
          <w:spacing w:val="-4"/>
          <w:sz w:val="28"/>
        </w:rPr>
        <w:t xml:space="preserve">是否举办过相关内部培训         </w:t>
      </w:r>
      <w:r>
        <w:rPr>
          <w:rFonts w:hint="eastAsia" w:ascii="仿宋" w:eastAsia="仿宋"/>
          <w:color w:val="auto"/>
          <w:sz w:val="28"/>
        </w:rPr>
        <w:t>□是，</w:t>
      </w:r>
      <w:r>
        <w:rPr>
          <w:rFonts w:hint="eastAsia" w:ascii="仿宋" w:eastAsia="仿宋"/>
          <w:color w:val="auto"/>
          <w:spacing w:val="-4"/>
          <w:sz w:val="28"/>
        </w:rPr>
        <w:t xml:space="preserve">提供证名材料   </w:t>
      </w:r>
      <w:r>
        <w:rPr>
          <w:rFonts w:hint="eastAsia" w:ascii="仿宋" w:eastAsia="仿宋"/>
          <w:color w:val="auto"/>
          <w:sz w:val="28"/>
        </w:rPr>
        <w:t>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0"/>
        <w:textAlignment w:val="auto"/>
        <w:rPr>
          <w:rFonts w:ascii="仿宋" w:eastAsia="仿宋"/>
          <w:color w:val="auto"/>
          <w:spacing w:val="-4"/>
          <w:sz w:val="28"/>
        </w:rPr>
      </w:pPr>
      <w:r>
        <w:rPr>
          <w:rFonts w:hint="eastAsia" w:ascii="仿宋" w:eastAsia="仿宋"/>
          <w:color w:val="auto"/>
          <w:spacing w:val="-4"/>
          <w:sz w:val="28"/>
        </w:rPr>
        <w:t xml:space="preserve">是否参加过相关外部培训         </w:t>
      </w:r>
      <w:r>
        <w:rPr>
          <w:rFonts w:hint="eastAsia" w:ascii="仿宋" w:eastAsia="仿宋"/>
          <w:color w:val="auto"/>
          <w:sz w:val="28"/>
        </w:rPr>
        <w:t>□是，</w:t>
      </w:r>
      <w:r>
        <w:rPr>
          <w:rFonts w:hint="eastAsia" w:ascii="仿宋" w:eastAsia="仿宋"/>
          <w:color w:val="auto"/>
          <w:spacing w:val="-4"/>
          <w:sz w:val="28"/>
        </w:rPr>
        <w:t xml:space="preserve">提供证名材料   </w:t>
      </w:r>
      <w:r>
        <w:rPr>
          <w:rFonts w:hint="eastAsia" w:ascii="仿宋" w:eastAsia="仿宋"/>
          <w:color w:val="auto"/>
          <w:sz w:val="28"/>
        </w:rPr>
        <w:t>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0"/>
        <w:textAlignment w:val="auto"/>
        <w:rPr>
          <w:rFonts w:ascii="仿宋" w:eastAsia="仿宋"/>
          <w:color w:val="auto"/>
          <w:spacing w:val="-4"/>
          <w:sz w:val="28"/>
        </w:rPr>
      </w:pPr>
      <w:r>
        <w:rPr>
          <w:rFonts w:hint="eastAsia" w:ascii="仿宋" w:eastAsia="仿宋"/>
          <w:color w:val="auto"/>
          <w:spacing w:val="-4"/>
          <w:sz w:val="28"/>
        </w:rPr>
        <w:t xml:space="preserve">是否请咨询公司或专家辅导       </w:t>
      </w:r>
      <w:r>
        <w:rPr>
          <w:rFonts w:hint="eastAsia" w:ascii="仿宋" w:eastAsia="仿宋"/>
          <w:color w:val="auto"/>
          <w:sz w:val="28"/>
        </w:rPr>
        <w:t>□是，</w:t>
      </w:r>
      <w:r>
        <w:rPr>
          <w:rFonts w:hint="eastAsia" w:ascii="仿宋" w:eastAsia="仿宋"/>
          <w:color w:val="auto"/>
          <w:spacing w:val="-4"/>
          <w:sz w:val="28"/>
        </w:rPr>
        <w:t xml:space="preserve">提供相关材料   </w:t>
      </w:r>
      <w:r>
        <w:rPr>
          <w:rFonts w:hint="eastAsia" w:ascii="仿宋" w:eastAsia="仿宋"/>
          <w:color w:val="auto"/>
          <w:sz w:val="28"/>
        </w:rPr>
        <w:t>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0"/>
        <w:textAlignment w:val="auto"/>
        <w:rPr>
          <w:rFonts w:ascii="仿宋" w:eastAsia="仿宋"/>
          <w:color w:val="auto"/>
          <w:spacing w:val="-4"/>
          <w:sz w:val="28"/>
        </w:rPr>
      </w:pPr>
      <w:r>
        <w:rPr>
          <w:rFonts w:hint="eastAsia" w:ascii="仿宋" w:eastAsia="仿宋"/>
          <w:color w:val="auto"/>
          <w:spacing w:val="-4"/>
          <w:sz w:val="28"/>
        </w:rPr>
        <w:t>2．是否符合国家产业政策</w:t>
      </w:r>
      <w:r>
        <w:rPr>
          <w:rFonts w:hint="eastAsia" w:ascii="仿宋" w:eastAsia="仿宋"/>
          <w:color w:val="auto"/>
          <w:spacing w:val="-4"/>
          <w:sz w:val="28"/>
        </w:rPr>
        <w:tab/>
      </w:r>
      <w:r>
        <w:rPr>
          <w:rFonts w:hint="eastAsia" w:ascii="仿宋" w:eastAsia="仿宋"/>
          <w:color w:val="auto"/>
          <w:spacing w:val="-4"/>
          <w:sz w:val="28"/>
        </w:rPr>
        <w:tab/>
      </w:r>
      <w:r>
        <w:rPr>
          <w:rFonts w:hint="eastAsia" w:ascii="仿宋" w:eastAsia="仿宋"/>
          <w:color w:val="auto"/>
          <w:spacing w:val="-4"/>
          <w:sz w:val="28"/>
        </w:rPr>
        <w:tab/>
      </w:r>
      <w:r>
        <w:rPr>
          <w:rFonts w:hint="eastAsia" w:ascii="仿宋" w:eastAsia="仿宋"/>
          <w:color w:val="auto"/>
          <w:spacing w:val="-4"/>
          <w:sz w:val="28"/>
        </w:rPr>
        <w:tab/>
      </w:r>
      <w:r>
        <w:rPr>
          <w:rFonts w:hint="eastAsia" w:ascii="仿宋" w:eastAsia="仿宋"/>
          <w:color w:val="auto"/>
          <w:spacing w:val="-4"/>
          <w:sz w:val="28"/>
        </w:rPr>
        <w:t xml:space="preserve">             </w:t>
      </w:r>
      <w:r>
        <w:rPr>
          <w:rFonts w:hint="eastAsia" w:ascii="仿宋" w:eastAsia="仿宋"/>
          <w:color w:val="auto"/>
          <w:sz w:val="28"/>
        </w:rPr>
        <w:t>□</w:t>
      </w:r>
      <w:r>
        <w:rPr>
          <w:rFonts w:hint="eastAsia" w:ascii="仿宋" w:eastAsia="仿宋"/>
          <w:color w:val="auto"/>
          <w:spacing w:val="-4"/>
          <w:sz w:val="28"/>
        </w:rPr>
        <w:t xml:space="preserve">是  </w:t>
      </w:r>
      <w:r>
        <w:rPr>
          <w:rFonts w:hint="eastAsia" w:ascii="仿宋" w:eastAsia="仿宋"/>
          <w:color w:val="auto"/>
          <w:sz w:val="28"/>
        </w:rPr>
        <w:t>□</w:t>
      </w:r>
      <w:r>
        <w:rPr>
          <w:rFonts w:hint="eastAsia" w:ascii="仿宋" w:eastAsia="仿宋"/>
          <w:color w:val="auto"/>
          <w:spacing w:val="-4"/>
          <w:sz w:val="28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120" w:firstLine="420"/>
        <w:textAlignment w:val="auto"/>
        <w:rPr>
          <w:rFonts w:ascii="仿宋" w:eastAsia="仿宋"/>
          <w:color w:val="auto"/>
          <w:spacing w:val="-4"/>
          <w:sz w:val="28"/>
        </w:rPr>
      </w:pPr>
      <w:r>
        <w:rPr>
          <w:rFonts w:hint="eastAsia" w:ascii="仿宋" w:eastAsia="仿宋"/>
          <w:color w:val="auto"/>
          <w:spacing w:val="-4"/>
          <w:sz w:val="28"/>
        </w:rPr>
        <w:t>行业政策规定</w:t>
      </w:r>
      <w:r>
        <w:rPr>
          <w:rFonts w:hint="eastAsia" w:ascii="仿宋" w:eastAsia="仿宋"/>
          <w:color w:val="auto"/>
          <w:spacing w:val="-4"/>
          <w:sz w:val="28"/>
          <w:u w:val="single"/>
        </w:rPr>
        <w:t xml:space="preserve">                                                 </w:t>
      </w:r>
      <w:r>
        <w:rPr>
          <w:rFonts w:hint="eastAsia" w:ascii="仿宋" w:eastAsia="仿宋"/>
          <w:color w:val="auto"/>
          <w:spacing w:val="-4"/>
          <w:sz w:val="28"/>
          <w:u w:val="single"/>
        </w:rPr>
        <w:tab/>
      </w:r>
      <w:r>
        <w:rPr>
          <w:rFonts w:hint="eastAsia" w:ascii="仿宋" w:eastAsia="仿宋"/>
          <w:color w:val="auto"/>
          <w:spacing w:val="-4"/>
          <w:sz w:val="28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0"/>
        <w:textAlignment w:val="auto"/>
        <w:rPr>
          <w:rFonts w:ascii="仿宋" w:eastAsia="仿宋"/>
          <w:color w:val="auto"/>
          <w:spacing w:val="-4"/>
          <w:sz w:val="28"/>
        </w:rPr>
      </w:pPr>
      <w:r>
        <w:rPr>
          <w:rFonts w:hint="eastAsia" w:ascii="仿宋" w:eastAsia="仿宋"/>
          <w:color w:val="auto"/>
          <w:spacing w:val="-4"/>
          <w:sz w:val="28"/>
        </w:rPr>
        <w:t>3．产品或服务是否纳入行政强制性管理范围</w:t>
      </w:r>
      <w:r>
        <w:rPr>
          <w:rFonts w:hint="eastAsia" w:ascii="仿宋" w:eastAsia="仿宋"/>
          <w:color w:val="auto"/>
          <w:spacing w:val="-4"/>
          <w:sz w:val="28"/>
        </w:rPr>
        <w:tab/>
      </w:r>
      <w:r>
        <w:rPr>
          <w:rFonts w:hint="eastAsia" w:ascii="仿宋" w:eastAsia="仿宋"/>
          <w:color w:val="auto"/>
          <w:spacing w:val="-4"/>
          <w:sz w:val="28"/>
        </w:rPr>
        <w:t xml:space="preserve">    </w:t>
      </w:r>
      <w:r>
        <w:rPr>
          <w:rFonts w:hint="eastAsia" w:ascii="仿宋" w:eastAsia="仿宋"/>
          <w:color w:val="auto"/>
          <w:spacing w:val="-4"/>
          <w:sz w:val="28"/>
        </w:rPr>
        <w:tab/>
      </w:r>
      <w:r>
        <w:rPr>
          <w:rFonts w:hint="eastAsia" w:ascii="仿宋" w:eastAsia="仿宋"/>
          <w:color w:val="auto"/>
          <w:sz w:val="28"/>
        </w:rPr>
        <w:t>□</w:t>
      </w:r>
      <w:r>
        <w:rPr>
          <w:rFonts w:hint="eastAsia" w:ascii="仿宋" w:eastAsia="仿宋"/>
          <w:color w:val="auto"/>
          <w:spacing w:val="-4"/>
          <w:sz w:val="28"/>
        </w:rPr>
        <w:t xml:space="preserve">是   </w:t>
      </w:r>
      <w:r>
        <w:rPr>
          <w:rFonts w:hint="eastAsia" w:ascii="仿宋" w:eastAsia="仿宋"/>
          <w:color w:val="auto"/>
          <w:sz w:val="28"/>
        </w:rPr>
        <w:t>□</w:t>
      </w:r>
      <w:r>
        <w:rPr>
          <w:rFonts w:hint="eastAsia" w:ascii="仿宋" w:eastAsia="仿宋"/>
          <w:color w:val="auto"/>
          <w:spacing w:val="-4"/>
          <w:sz w:val="28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120" w:firstLine="420"/>
        <w:textAlignment w:val="auto"/>
        <w:rPr>
          <w:rFonts w:ascii="仿宋" w:eastAsia="仿宋"/>
          <w:color w:val="auto"/>
          <w:spacing w:val="-4"/>
          <w:sz w:val="28"/>
          <w:u w:val="single"/>
        </w:rPr>
      </w:pPr>
      <w:r>
        <w:rPr>
          <w:rFonts w:hint="eastAsia" w:ascii="仿宋" w:eastAsia="仿宋"/>
          <w:color w:val="auto"/>
          <w:spacing w:val="-4"/>
          <w:sz w:val="28"/>
        </w:rPr>
        <w:t>许可类别</w:t>
      </w:r>
      <w:r>
        <w:rPr>
          <w:rFonts w:hint="eastAsia" w:ascii="仿宋" w:eastAsia="仿宋"/>
          <w:color w:val="auto"/>
          <w:spacing w:val="-4"/>
          <w:sz w:val="28"/>
          <w:u w:val="single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0"/>
        <w:textAlignment w:val="auto"/>
        <w:rPr>
          <w:rFonts w:ascii="仿宋" w:eastAsia="仿宋"/>
          <w:color w:val="auto"/>
          <w:spacing w:val="-4"/>
          <w:sz w:val="28"/>
        </w:rPr>
      </w:pPr>
      <w:r>
        <w:rPr>
          <w:rFonts w:hint="eastAsia" w:ascii="仿宋" w:eastAsia="仿宋"/>
          <w:color w:val="auto"/>
          <w:spacing w:val="-4"/>
          <w:sz w:val="28"/>
        </w:rPr>
        <w:t>4．是否遵守环保法律法规</w:t>
      </w:r>
      <w:r>
        <w:rPr>
          <w:rFonts w:hint="eastAsia" w:ascii="仿宋" w:eastAsia="仿宋"/>
          <w:color w:val="auto"/>
          <w:spacing w:val="-4"/>
          <w:sz w:val="28"/>
        </w:rPr>
        <w:tab/>
      </w:r>
      <w:r>
        <w:rPr>
          <w:rFonts w:hint="eastAsia" w:ascii="仿宋" w:eastAsia="仿宋"/>
          <w:color w:val="auto"/>
          <w:spacing w:val="-4"/>
          <w:sz w:val="28"/>
        </w:rPr>
        <w:tab/>
      </w:r>
      <w:r>
        <w:rPr>
          <w:rFonts w:hint="eastAsia" w:ascii="仿宋" w:eastAsia="仿宋"/>
          <w:color w:val="auto"/>
          <w:spacing w:val="-4"/>
          <w:sz w:val="28"/>
        </w:rPr>
        <w:t xml:space="preserve">  </w:t>
      </w:r>
      <w:r>
        <w:rPr>
          <w:rFonts w:hint="eastAsia" w:ascii="仿宋" w:eastAsia="仿宋"/>
          <w:color w:val="auto"/>
          <w:sz w:val="28"/>
        </w:rPr>
        <w:t>□</w:t>
      </w:r>
      <w:r>
        <w:rPr>
          <w:rFonts w:hint="eastAsia" w:ascii="仿宋" w:eastAsia="仿宋"/>
          <w:color w:val="auto"/>
          <w:spacing w:val="-4"/>
          <w:sz w:val="28"/>
        </w:rPr>
        <w:t xml:space="preserve">是  </w:t>
      </w:r>
      <w:r>
        <w:rPr>
          <w:rFonts w:hint="eastAsia" w:ascii="仿宋" w:eastAsia="仿宋"/>
          <w:color w:val="auto"/>
          <w:sz w:val="28"/>
        </w:rPr>
        <w:t>□</w:t>
      </w:r>
      <w:r>
        <w:rPr>
          <w:rFonts w:hint="eastAsia" w:ascii="仿宋" w:eastAsia="仿宋"/>
          <w:color w:val="auto"/>
          <w:spacing w:val="-4"/>
          <w:sz w:val="28"/>
        </w:rPr>
        <w:t xml:space="preserve">否  </w:t>
      </w:r>
      <w:r>
        <w:rPr>
          <w:rFonts w:hint="eastAsia" w:ascii="仿宋" w:eastAsia="仿宋"/>
          <w:color w:val="auto"/>
          <w:sz w:val="28"/>
        </w:rPr>
        <w:t>□</w:t>
      </w:r>
      <w:r>
        <w:rPr>
          <w:rFonts w:hint="eastAsia" w:ascii="仿宋" w:eastAsia="仿宋"/>
          <w:color w:val="auto"/>
          <w:spacing w:val="-4"/>
          <w:sz w:val="28"/>
        </w:rPr>
        <w:t>提供证实性材料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ascii="仿宋" w:eastAsia="仿宋"/>
          <w:color w:val="auto"/>
          <w:sz w:val="28"/>
        </w:rPr>
      </w:pPr>
      <w:r>
        <w:rPr>
          <w:rFonts w:hint="eastAsia" w:ascii="仿宋" w:eastAsia="仿宋"/>
          <w:color w:val="auto"/>
          <w:spacing w:val="-4"/>
          <w:sz w:val="28"/>
        </w:rPr>
        <w:t xml:space="preserve">    5．近五年有无较大质量安全、生产安全、劳动保障、环境保护等责任事件（按行业规定）  </w:t>
      </w:r>
      <w:r>
        <w:rPr>
          <w:rFonts w:hint="eastAsia" w:ascii="仿宋" w:eastAsia="仿宋"/>
          <w:color w:val="auto"/>
          <w:spacing w:val="-4"/>
          <w:sz w:val="28"/>
        </w:rPr>
        <w:tab/>
      </w:r>
      <w:r>
        <w:rPr>
          <w:rFonts w:hint="eastAsia" w:ascii="仿宋" w:eastAsia="仿宋"/>
          <w:color w:val="auto"/>
          <w:spacing w:val="-4"/>
          <w:sz w:val="28"/>
        </w:rPr>
        <w:tab/>
      </w:r>
      <w:r>
        <w:rPr>
          <w:rFonts w:hint="eastAsia" w:ascii="仿宋" w:eastAsia="仿宋"/>
          <w:color w:val="auto"/>
          <w:spacing w:val="-4"/>
          <w:sz w:val="28"/>
        </w:rPr>
        <w:tab/>
      </w:r>
      <w:r>
        <w:rPr>
          <w:rFonts w:hint="eastAsia" w:ascii="仿宋" w:eastAsia="仿宋"/>
          <w:color w:val="auto"/>
          <w:spacing w:val="-4"/>
          <w:sz w:val="28"/>
        </w:rPr>
        <w:tab/>
      </w:r>
      <w:r>
        <w:rPr>
          <w:rFonts w:hint="eastAsia" w:ascii="仿宋" w:eastAsia="仿宋"/>
          <w:color w:val="auto"/>
          <w:spacing w:val="-4"/>
          <w:sz w:val="28"/>
        </w:rPr>
        <w:tab/>
      </w:r>
      <w:r>
        <w:rPr>
          <w:rFonts w:hint="eastAsia" w:ascii="仿宋" w:eastAsia="仿宋"/>
          <w:color w:val="auto"/>
          <w:spacing w:val="-4"/>
          <w:sz w:val="28"/>
        </w:rPr>
        <w:tab/>
      </w:r>
      <w:r>
        <w:rPr>
          <w:rFonts w:hint="eastAsia" w:ascii="仿宋" w:eastAsia="仿宋"/>
          <w:color w:val="auto"/>
          <w:spacing w:val="-4"/>
          <w:sz w:val="28"/>
        </w:rPr>
        <w:tab/>
      </w:r>
      <w:r>
        <w:rPr>
          <w:rFonts w:hint="eastAsia" w:ascii="仿宋" w:eastAsia="仿宋"/>
          <w:color w:val="auto"/>
          <w:spacing w:val="-4"/>
          <w:sz w:val="28"/>
        </w:rPr>
        <w:t xml:space="preserve"> </w:t>
      </w:r>
      <w:r>
        <w:rPr>
          <w:rFonts w:hint="eastAsia" w:ascii="仿宋" w:eastAsia="仿宋"/>
          <w:color w:val="auto"/>
          <w:sz w:val="28"/>
        </w:rPr>
        <w:t>□</w:t>
      </w:r>
      <w:r>
        <w:rPr>
          <w:rFonts w:hint="eastAsia" w:ascii="仿宋" w:eastAsia="仿宋"/>
          <w:color w:val="auto"/>
          <w:spacing w:val="-4"/>
          <w:sz w:val="28"/>
        </w:rPr>
        <w:t xml:space="preserve">有，说明  </w:t>
      </w:r>
      <w:r>
        <w:rPr>
          <w:rFonts w:hint="eastAsia" w:ascii="仿宋" w:eastAsia="仿宋"/>
          <w:color w:val="auto"/>
          <w:sz w:val="28"/>
        </w:rPr>
        <w:t>□无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0"/>
        <w:textAlignment w:val="auto"/>
        <w:rPr>
          <w:rFonts w:ascii="仿宋" w:eastAsia="仿宋"/>
          <w:color w:val="auto"/>
          <w:sz w:val="28"/>
          <w:u w:val="single"/>
        </w:rPr>
      </w:pPr>
      <w:r>
        <w:rPr>
          <w:rFonts w:hint="eastAsia" w:ascii="仿宋" w:eastAsia="仿宋"/>
          <w:color w:val="auto"/>
          <w:sz w:val="28"/>
        </w:rPr>
        <w:t>说明：</w:t>
      </w:r>
      <w:r>
        <w:rPr>
          <w:rFonts w:hint="eastAsia" w:ascii="仿宋" w:eastAsia="仿宋"/>
          <w:color w:val="auto"/>
          <w:sz w:val="28"/>
          <w:u w:val="single"/>
        </w:rPr>
        <w:t xml:space="preserve">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ascii="仿宋" w:eastAsia="仿宋"/>
          <w:color w:val="auto"/>
          <w:sz w:val="28"/>
          <w:u w:val="single"/>
        </w:rPr>
      </w:pPr>
      <w:r>
        <w:rPr>
          <w:rFonts w:hint="eastAsia" w:ascii="仿宋" w:eastAsia="仿宋"/>
          <w:color w:val="auto"/>
          <w:sz w:val="28"/>
          <w:u w:val="single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ascii="仿宋" w:eastAsia="仿宋"/>
          <w:color w:val="auto"/>
          <w:spacing w:val="-4"/>
          <w:sz w:val="28"/>
          <w:u w:val="single"/>
        </w:rPr>
      </w:pPr>
      <w:r>
        <w:rPr>
          <w:rFonts w:hint="eastAsia" w:ascii="仿宋" w:eastAsia="仿宋"/>
          <w:color w:val="auto"/>
          <w:sz w:val="28"/>
          <w:u w:val="single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28" w:firstLineChars="200"/>
        <w:textAlignment w:val="auto"/>
        <w:rPr>
          <w:rFonts w:ascii="仿宋" w:eastAsia="仿宋"/>
          <w:color w:val="auto"/>
          <w:spacing w:val="-4"/>
          <w:sz w:val="28"/>
        </w:rPr>
      </w:pPr>
      <w:r>
        <w:rPr>
          <w:rFonts w:hint="eastAsia" w:ascii="仿宋" w:eastAsia="仿宋"/>
          <w:color w:val="auto"/>
          <w:spacing w:val="-4"/>
          <w:sz w:val="28"/>
        </w:rPr>
        <w:t>6.近五年有无因组织责任导致的重大有效投诉、不良记录或违法行为（包括组织中层以上领导受到党纪、政纪及司法处理）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ascii="仿宋" w:eastAsia="仿宋"/>
          <w:color w:val="auto"/>
          <w:sz w:val="28"/>
        </w:rPr>
      </w:pPr>
      <w:r>
        <w:rPr>
          <w:rFonts w:hint="eastAsia" w:ascii="仿宋" w:eastAsia="仿宋"/>
          <w:color w:val="auto"/>
          <w:sz w:val="28"/>
        </w:rPr>
        <w:t xml:space="preserve">                                           □有，说明</w:t>
      </w:r>
      <w:r>
        <w:rPr>
          <w:rFonts w:hint="eastAsia" w:ascii="仿宋" w:eastAsia="仿宋"/>
          <w:color w:val="auto"/>
          <w:spacing w:val="-4"/>
          <w:sz w:val="28"/>
        </w:rPr>
        <w:t xml:space="preserve">  </w:t>
      </w:r>
      <w:r>
        <w:rPr>
          <w:rFonts w:hint="eastAsia" w:ascii="仿宋" w:eastAsia="仿宋"/>
          <w:color w:val="auto"/>
          <w:sz w:val="28"/>
        </w:rPr>
        <w:t>□无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0"/>
        <w:textAlignment w:val="auto"/>
        <w:rPr>
          <w:rFonts w:ascii="仿宋" w:eastAsia="仿宋"/>
          <w:color w:val="auto"/>
          <w:sz w:val="28"/>
          <w:u w:val="single"/>
        </w:rPr>
      </w:pPr>
      <w:r>
        <w:rPr>
          <w:rFonts w:hint="eastAsia" w:ascii="仿宋" w:eastAsia="仿宋"/>
          <w:color w:val="auto"/>
          <w:sz w:val="28"/>
        </w:rPr>
        <w:t>说明：</w:t>
      </w:r>
      <w:r>
        <w:rPr>
          <w:rFonts w:hint="eastAsia" w:ascii="仿宋" w:eastAsia="仿宋"/>
          <w:color w:val="auto"/>
          <w:sz w:val="28"/>
          <w:u w:val="single"/>
        </w:rPr>
        <w:t xml:space="preserve">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0"/>
        <w:textAlignment w:val="auto"/>
        <w:rPr>
          <w:rFonts w:ascii="仿宋" w:eastAsia="仿宋"/>
          <w:color w:val="auto"/>
          <w:sz w:val="28"/>
          <w:u w:val="single"/>
        </w:rPr>
      </w:pPr>
      <w:r>
        <w:rPr>
          <w:rFonts w:hint="eastAsia" w:ascii="仿宋" w:eastAsia="仿宋"/>
          <w:color w:val="auto"/>
          <w:sz w:val="28"/>
          <w:u w:val="single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0"/>
        <w:textAlignment w:val="auto"/>
        <w:rPr>
          <w:rFonts w:ascii="仿宋" w:eastAsia="仿宋"/>
          <w:color w:val="auto"/>
          <w:spacing w:val="-4"/>
          <w:sz w:val="28"/>
        </w:rPr>
      </w:pPr>
      <w:r>
        <w:rPr>
          <w:rFonts w:hint="eastAsia" w:ascii="仿宋" w:eastAsia="仿宋"/>
          <w:color w:val="auto"/>
          <w:sz w:val="28"/>
          <w:u w:val="single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0"/>
        <w:textAlignment w:val="auto"/>
        <w:rPr>
          <w:rFonts w:ascii="仿宋" w:eastAsia="仿宋"/>
          <w:color w:val="auto"/>
          <w:spacing w:val="-4"/>
          <w:sz w:val="28"/>
        </w:rPr>
      </w:pPr>
      <w:r>
        <w:rPr>
          <w:rFonts w:hint="eastAsia" w:ascii="仿宋" w:eastAsia="仿宋"/>
          <w:color w:val="auto"/>
          <w:spacing w:val="-4"/>
          <w:sz w:val="28"/>
        </w:rPr>
        <w:t>7．体系、产品或其他认证情况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0"/>
        <w:textAlignment w:val="auto"/>
        <w:rPr>
          <w:rFonts w:ascii="仿宋" w:eastAsia="仿宋"/>
          <w:color w:val="auto"/>
          <w:spacing w:val="-4"/>
          <w:sz w:val="28"/>
        </w:rPr>
      </w:pPr>
      <w:r>
        <w:rPr>
          <w:rFonts w:hint="eastAsia" w:ascii="仿宋" w:eastAsia="仿宋"/>
          <w:color w:val="auto"/>
          <w:spacing w:val="-4"/>
          <w:sz w:val="28"/>
        </w:rPr>
        <w:t>认证类别</w:t>
      </w:r>
      <w:r>
        <w:rPr>
          <w:rFonts w:hint="eastAsia" w:ascii="仿宋" w:eastAsia="仿宋"/>
          <w:color w:val="auto"/>
          <w:spacing w:val="-4"/>
          <w:sz w:val="28"/>
          <w:u w:val="single"/>
        </w:rPr>
        <w:t xml:space="preserve">               </w:t>
      </w:r>
      <w:r>
        <w:rPr>
          <w:rFonts w:hint="eastAsia" w:ascii="仿宋" w:eastAsia="仿宋"/>
          <w:color w:val="auto"/>
          <w:spacing w:val="-4"/>
          <w:sz w:val="28"/>
        </w:rPr>
        <w:t>认证时间</w:t>
      </w:r>
      <w:r>
        <w:rPr>
          <w:rFonts w:hint="eastAsia" w:ascii="仿宋" w:eastAsia="仿宋"/>
          <w:color w:val="auto"/>
          <w:spacing w:val="-4"/>
          <w:sz w:val="28"/>
          <w:u w:val="single"/>
        </w:rPr>
        <w:t xml:space="preserve">     </w:t>
      </w:r>
      <w:r>
        <w:rPr>
          <w:rFonts w:hint="eastAsia" w:ascii="仿宋" w:eastAsia="仿宋"/>
          <w:color w:val="auto"/>
          <w:spacing w:val="-4"/>
          <w:sz w:val="28"/>
          <w:u w:val="single"/>
        </w:rPr>
        <w:tab/>
      </w:r>
      <w:r>
        <w:rPr>
          <w:rFonts w:hint="eastAsia" w:ascii="仿宋" w:eastAsia="仿宋"/>
          <w:color w:val="auto"/>
          <w:spacing w:val="-4"/>
          <w:sz w:val="28"/>
          <w:u w:val="single"/>
        </w:rPr>
        <w:tab/>
      </w:r>
      <w:r>
        <w:rPr>
          <w:rFonts w:hint="eastAsia" w:ascii="仿宋" w:eastAsia="仿宋"/>
          <w:color w:val="auto"/>
          <w:sz w:val="28"/>
        </w:rPr>
        <w:t>□</w:t>
      </w:r>
      <w:r>
        <w:rPr>
          <w:rFonts w:hint="eastAsia" w:ascii="仿宋" w:eastAsia="仿宋"/>
          <w:color w:val="auto"/>
          <w:spacing w:val="-4"/>
          <w:sz w:val="28"/>
        </w:rPr>
        <w:t>提供证书复印件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0"/>
        <w:textAlignment w:val="auto"/>
        <w:rPr>
          <w:rFonts w:ascii="仿宋" w:eastAsia="仿宋"/>
          <w:color w:val="auto"/>
          <w:spacing w:val="-4"/>
          <w:sz w:val="28"/>
        </w:rPr>
      </w:pPr>
      <w:r>
        <w:rPr>
          <w:rFonts w:hint="eastAsia" w:ascii="仿宋" w:eastAsia="仿宋"/>
          <w:color w:val="auto"/>
          <w:spacing w:val="-4"/>
          <w:sz w:val="28"/>
        </w:rPr>
        <w:t>认证类别</w:t>
      </w:r>
      <w:r>
        <w:rPr>
          <w:rFonts w:hint="eastAsia" w:ascii="仿宋" w:eastAsia="仿宋"/>
          <w:color w:val="auto"/>
          <w:spacing w:val="-4"/>
          <w:sz w:val="28"/>
          <w:u w:val="single"/>
        </w:rPr>
        <w:t xml:space="preserve">               </w:t>
      </w:r>
      <w:r>
        <w:rPr>
          <w:rFonts w:hint="eastAsia" w:ascii="仿宋" w:eastAsia="仿宋"/>
          <w:color w:val="auto"/>
          <w:spacing w:val="-4"/>
          <w:sz w:val="28"/>
        </w:rPr>
        <w:t>认证时间</w:t>
      </w:r>
      <w:r>
        <w:rPr>
          <w:rFonts w:hint="eastAsia" w:ascii="仿宋" w:eastAsia="仿宋"/>
          <w:color w:val="auto"/>
          <w:spacing w:val="-4"/>
          <w:sz w:val="28"/>
          <w:u w:val="single"/>
        </w:rPr>
        <w:t xml:space="preserve">     </w:t>
      </w:r>
      <w:r>
        <w:rPr>
          <w:rFonts w:hint="eastAsia" w:ascii="仿宋" w:eastAsia="仿宋"/>
          <w:color w:val="auto"/>
          <w:spacing w:val="-4"/>
          <w:sz w:val="28"/>
          <w:u w:val="single"/>
        </w:rPr>
        <w:tab/>
      </w:r>
      <w:r>
        <w:rPr>
          <w:rFonts w:hint="eastAsia" w:ascii="仿宋" w:eastAsia="仿宋"/>
          <w:color w:val="auto"/>
          <w:spacing w:val="-4"/>
          <w:sz w:val="28"/>
          <w:u w:val="single"/>
        </w:rPr>
        <w:tab/>
      </w:r>
      <w:r>
        <w:rPr>
          <w:rFonts w:hint="eastAsia" w:ascii="仿宋" w:eastAsia="仿宋"/>
          <w:color w:val="auto"/>
          <w:sz w:val="28"/>
        </w:rPr>
        <w:t>□</w:t>
      </w:r>
      <w:r>
        <w:rPr>
          <w:rFonts w:hint="eastAsia" w:ascii="仿宋" w:eastAsia="仿宋"/>
          <w:color w:val="auto"/>
          <w:spacing w:val="-4"/>
          <w:sz w:val="28"/>
        </w:rPr>
        <w:t>提供证书复印件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0"/>
        <w:textAlignment w:val="auto"/>
        <w:rPr>
          <w:rFonts w:ascii="仿宋" w:eastAsia="仿宋"/>
          <w:color w:val="auto"/>
          <w:spacing w:val="-4"/>
          <w:sz w:val="28"/>
        </w:rPr>
      </w:pPr>
      <w:r>
        <w:rPr>
          <w:rFonts w:hint="eastAsia" w:ascii="仿宋" w:eastAsia="仿宋"/>
          <w:color w:val="auto"/>
          <w:spacing w:val="-4"/>
          <w:sz w:val="28"/>
        </w:rPr>
        <w:t>认证类别</w:t>
      </w:r>
      <w:r>
        <w:rPr>
          <w:rFonts w:hint="eastAsia" w:ascii="仿宋" w:eastAsia="仿宋"/>
          <w:color w:val="auto"/>
          <w:spacing w:val="-4"/>
          <w:sz w:val="28"/>
          <w:u w:val="single"/>
        </w:rPr>
        <w:t xml:space="preserve">               </w:t>
      </w:r>
      <w:r>
        <w:rPr>
          <w:rFonts w:hint="eastAsia" w:ascii="仿宋" w:eastAsia="仿宋"/>
          <w:color w:val="auto"/>
          <w:spacing w:val="-4"/>
          <w:sz w:val="28"/>
        </w:rPr>
        <w:t>认证时间</w:t>
      </w:r>
      <w:r>
        <w:rPr>
          <w:rFonts w:hint="eastAsia" w:ascii="仿宋" w:eastAsia="仿宋"/>
          <w:color w:val="auto"/>
          <w:spacing w:val="-4"/>
          <w:sz w:val="28"/>
          <w:u w:val="single"/>
        </w:rPr>
        <w:t xml:space="preserve">          </w:t>
      </w:r>
      <w:r>
        <w:rPr>
          <w:rFonts w:hint="eastAsia" w:ascii="仿宋" w:eastAsia="仿宋"/>
          <w:color w:val="auto"/>
          <w:sz w:val="28"/>
        </w:rPr>
        <w:t>□</w:t>
      </w:r>
      <w:r>
        <w:rPr>
          <w:rFonts w:hint="eastAsia" w:ascii="仿宋" w:eastAsia="仿宋"/>
          <w:color w:val="auto"/>
          <w:spacing w:val="-4"/>
          <w:sz w:val="28"/>
        </w:rPr>
        <w:t>提供证书复印件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0"/>
        <w:textAlignment w:val="auto"/>
        <w:rPr>
          <w:rFonts w:ascii="仿宋" w:eastAsia="仿宋"/>
          <w:color w:val="auto"/>
          <w:spacing w:val="-4"/>
          <w:sz w:val="28"/>
        </w:rPr>
      </w:pPr>
      <w:r>
        <w:rPr>
          <w:rFonts w:hint="eastAsia" w:ascii="仿宋" w:eastAsia="仿宋"/>
          <w:color w:val="auto"/>
          <w:spacing w:val="-4"/>
          <w:sz w:val="28"/>
        </w:rPr>
        <w:t>认证类别</w:t>
      </w:r>
      <w:r>
        <w:rPr>
          <w:rFonts w:hint="eastAsia" w:ascii="仿宋" w:eastAsia="仿宋"/>
          <w:color w:val="auto"/>
          <w:spacing w:val="-4"/>
          <w:sz w:val="28"/>
          <w:u w:val="single"/>
        </w:rPr>
        <w:t xml:space="preserve">               </w:t>
      </w:r>
      <w:r>
        <w:rPr>
          <w:rFonts w:hint="eastAsia" w:ascii="仿宋" w:eastAsia="仿宋"/>
          <w:color w:val="auto"/>
          <w:spacing w:val="-4"/>
          <w:sz w:val="28"/>
        </w:rPr>
        <w:t>认证时间</w:t>
      </w:r>
      <w:r>
        <w:rPr>
          <w:rFonts w:hint="eastAsia" w:ascii="仿宋" w:eastAsia="仿宋"/>
          <w:color w:val="auto"/>
          <w:spacing w:val="-4"/>
          <w:sz w:val="28"/>
          <w:u w:val="single"/>
        </w:rPr>
        <w:t xml:space="preserve">        </w:t>
      </w:r>
      <w:r>
        <w:rPr>
          <w:rFonts w:hint="eastAsia" w:ascii="仿宋" w:eastAsia="仿宋"/>
          <w:color w:val="auto"/>
          <w:spacing w:val="-4"/>
          <w:sz w:val="28"/>
          <w:u w:val="single"/>
        </w:rPr>
        <w:tab/>
      </w:r>
      <w:r>
        <w:rPr>
          <w:rFonts w:hint="eastAsia" w:ascii="仿宋" w:eastAsia="仿宋"/>
          <w:color w:val="auto"/>
          <w:sz w:val="28"/>
        </w:rPr>
        <w:t>□</w:t>
      </w:r>
      <w:r>
        <w:rPr>
          <w:rFonts w:hint="eastAsia" w:ascii="仿宋" w:eastAsia="仿宋"/>
          <w:color w:val="auto"/>
          <w:spacing w:val="-4"/>
          <w:sz w:val="28"/>
        </w:rPr>
        <w:t>提供证书复印件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0"/>
        <w:textAlignment w:val="auto"/>
        <w:rPr>
          <w:rFonts w:ascii="仿宋" w:eastAsia="仿宋"/>
          <w:color w:val="auto"/>
          <w:spacing w:val="-4"/>
          <w:sz w:val="28"/>
        </w:rPr>
      </w:pPr>
      <w:r>
        <w:rPr>
          <w:rFonts w:hint="eastAsia" w:ascii="仿宋" w:eastAsia="仿宋"/>
          <w:color w:val="auto"/>
          <w:spacing w:val="-4"/>
          <w:sz w:val="28"/>
        </w:rPr>
        <w:t>认证类别</w:t>
      </w:r>
      <w:r>
        <w:rPr>
          <w:rFonts w:hint="eastAsia" w:ascii="仿宋" w:eastAsia="仿宋"/>
          <w:color w:val="auto"/>
          <w:spacing w:val="-4"/>
          <w:sz w:val="28"/>
          <w:u w:val="single"/>
        </w:rPr>
        <w:t xml:space="preserve">               </w:t>
      </w:r>
      <w:r>
        <w:rPr>
          <w:rFonts w:hint="eastAsia" w:ascii="仿宋" w:eastAsia="仿宋"/>
          <w:color w:val="auto"/>
          <w:spacing w:val="-4"/>
          <w:sz w:val="28"/>
        </w:rPr>
        <w:t>认证时间</w:t>
      </w:r>
      <w:r>
        <w:rPr>
          <w:rFonts w:hint="eastAsia" w:ascii="仿宋" w:eastAsia="仿宋"/>
          <w:color w:val="auto"/>
          <w:spacing w:val="-4"/>
          <w:sz w:val="28"/>
          <w:u w:val="single"/>
        </w:rPr>
        <w:t xml:space="preserve">        </w:t>
      </w:r>
      <w:r>
        <w:rPr>
          <w:rFonts w:hint="eastAsia" w:ascii="仿宋" w:eastAsia="仿宋"/>
          <w:color w:val="auto"/>
          <w:spacing w:val="-4"/>
          <w:sz w:val="28"/>
          <w:u w:val="single"/>
        </w:rPr>
        <w:tab/>
      </w:r>
      <w:r>
        <w:rPr>
          <w:rFonts w:hint="eastAsia" w:ascii="仿宋" w:eastAsia="仿宋"/>
          <w:color w:val="auto"/>
          <w:sz w:val="28"/>
        </w:rPr>
        <w:t>□</w:t>
      </w:r>
      <w:r>
        <w:rPr>
          <w:rFonts w:hint="eastAsia" w:ascii="仿宋" w:eastAsia="仿宋"/>
          <w:color w:val="auto"/>
          <w:spacing w:val="-4"/>
          <w:sz w:val="28"/>
        </w:rPr>
        <w:t>提供证书复印件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40"/>
        <w:textAlignment w:val="auto"/>
        <w:rPr>
          <w:rFonts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4"/>
        </w:rPr>
        <w:t>注：在选定项前“□”内划“√”。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24" w:firstLineChars="200"/>
        <w:textAlignment w:val="auto"/>
        <w:rPr>
          <w:rFonts w:hint="eastAsia" w:asci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24" w:firstLineChars="200"/>
        <w:textAlignment w:val="auto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三、创新能力和品牌影响</w:t>
      </w:r>
    </w:p>
    <w:tbl>
      <w:tblPr>
        <w:tblStyle w:val="7"/>
        <w:tblW w:w="95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395"/>
        <w:gridCol w:w="2598"/>
        <w:gridCol w:w="1611"/>
        <w:gridCol w:w="1427"/>
        <w:gridCol w:w="17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创新能力</w:t>
            </w:r>
          </w:p>
        </w:tc>
        <w:tc>
          <w:tcPr>
            <w:tcW w:w="399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创新成果名称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授予机构</w:t>
            </w:r>
          </w:p>
        </w:tc>
        <w:tc>
          <w:tcPr>
            <w:tcW w:w="172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获予日期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9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9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99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2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99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近三年万人平均专利数（项/万人.年）</w:t>
            </w:r>
          </w:p>
        </w:tc>
        <w:tc>
          <w:tcPr>
            <w:tcW w:w="161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2022年</w:t>
            </w:r>
          </w:p>
        </w:tc>
        <w:tc>
          <w:tcPr>
            <w:tcW w:w="14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2023年</w:t>
            </w:r>
          </w:p>
        </w:tc>
        <w:tc>
          <w:tcPr>
            <w:tcW w:w="172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2024年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9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  <w:u w:val="single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  <w:u w:val="single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9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近三年用于研发的经费</w:t>
            </w:r>
          </w:p>
        </w:tc>
        <w:tc>
          <w:tcPr>
            <w:tcW w:w="259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经费总额：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 xml:space="preserve">      万元</w:t>
            </w:r>
          </w:p>
        </w:tc>
        <w:tc>
          <w:tcPr>
            <w:tcW w:w="161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2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占销售收入比例：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 xml:space="preserve">   %</w:t>
            </w:r>
          </w:p>
        </w:tc>
        <w:tc>
          <w:tcPr>
            <w:tcW w:w="161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7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品牌影响</w:t>
            </w:r>
          </w:p>
        </w:tc>
        <w:tc>
          <w:tcPr>
            <w:tcW w:w="3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组织的主品牌情况（可写多项）</w:t>
            </w:r>
          </w:p>
        </w:tc>
        <w:tc>
          <w:tcPr>
            <w:tcW w:w="47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名称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 xml:space="preserve">：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LOGO：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是否制定了品牌发展的中长期规划</w:t>
            </w:r>
          </w:p>
        </w:tc>
        <w:tc>
          <w:tcPr>
            <w:tcW w:w="47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□是     □否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若是，规划制定时间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9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近三年品牌推广投入</w:t>
            </w:r>
          </w:p>
        </w:tc>
        <w:tc>
          <w:tcPr>
            <w:tcW w:w="259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924" w:hanging="928" w:hangingChars="400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经费总额：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 xml:space="preserve">      万元</w:t>
            </w:r>
          </w:p>
        </w:tc>
        <w:tc>
          <w:tcPr>
            <w:tcW w:w="161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2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占销售收入比例：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 xml:space="preserve">   %</w:t>
            </w:r>
          </w:p>
        </w:tc>
        <w:tc>
          <w:tcPr>
            <w:tcW w:w="161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上一年度组织品牌价值</w:t>
            </w:r>
          </w:p>
        </w:tc>
        <w:tc>
          <w:tcPr>
            <w:tcW w:w="47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主品牌价值：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 xml:space="preserve">         亿元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评价机构：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主品牌在经营中使用年限</w:t>
            </w:r>
          </w:p>
        </w:tc>
        <w:tc>
          <w:tcPr>
            <w:tcW w:w="47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3016" w:firstLineChars="1300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3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品牌获得社会认可情况（可多选）</w:t>
            </w:r>
          </w:p>
        </w:tc>
        <w:tc>
          <w:tcPr>
            <w:tcW w:w="47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□中国地理标志产品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□中国驰名商标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□中华老字号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□其他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24" w:firstLineChars="200"/>
        <w:textAlignment w:val="auto"/>
        <w:rPr>
          <w:rFonts w:hint="eastAsia" w:asci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24" w:firstLineChars="200"/>
        <w:textAlignment w:val="auto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四、主要产品/服务质量水平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" w:firstLineChars="200"/>
        <w:textAlignment w:val="auto"/>
        <w:rPr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4"/>
        </w:rPr>
        <w:t>（多类别产品/服务则分表填写，以下同）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color w:val="auto"/>
          <w:spacing w:val="-4"/>
          <w:sz w:val="28"/>
        </w:rPr>
      </w:pPr>
      <w:r>
        <w:rPr>
          <w:color w:val="auto"/>
          <w:spacing w:val="-4"/>
          <w:sz w:val="28"/>
        </w:rPr>
        <w:t>产品/服务名称：</w:t>
      </w:r>
      <w:r>
        <w:rPr>
          <w:color w:val="auto"/>
          <w:spacing w:val="-4"/>
          <w:sz w:val="28"/>
          <w:u w:val="single"/>
        </w:rPr>
        <w:t xml:space="preserve">                                                    </w:t>
      </w:r>
    </w:p>
    <w:tbl>
      <w:tblPr>
        <w:tblStyle w:val="7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2100"/>
        <w:gridCol w:w="2355"/>
        <w:gridCol w:w="2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color w:val="auto"/>
                <w:spacing w:val="-4"/>
                <w:sz w:val="28"/>
              </w:rPr>
              <w:t>主要技术/服务指标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color w:val="auto"/>
                <w:spacing w:val="-4"/>
                <w:sz w:val="28"/>
              </w:rPr>
              <w:t>本</w:t>
            </w:r>
            <w:r>
              <w:rPr>
                <w:rFonts w:hint="eastAsia"/>
                <w:color w:val="auto"/>
                <w:spacing w:val="-4"/>
                <w:sz w:val="28"/>
              </w:rPr>
              <w:t>组织</w:t>
            </w:r>
            <w:r>
              <w:rPr>
                <w:color w:val="auto"/>
                <w:spacing w:val="-4"/>
                <w:sz w:val="28"/>
              </w:rPr>
              <w:t>水平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rFonts w:hint="eastAsia"/>
                <w:color w:val="auto"/>
                <w:spacing w:val="-4"/>
                <w:sz w:val="28"/>
              </w:rPr>
              <w:t>国内先进</w:t>
            </w:r>
            <w:r>
              <w:rPr>
                <w:color w:val="auto"/>
                <w:spacing w:val="-4"/>
                <w:sz w:val="28"/>
              </w:rPr>
              <w:t>水平</w:t>
            </w:r>
          </w:p>
        </w:tc>
        <w:tc>
          <w:tcPr>
            <w:tcW w:w="2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color w:val="auto"/>
                <w:spacing w:val="-4"/>
                <w:sz w:val="28"/>
              </w:rPr>
              <w:t>国际先进水平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color w:val="auto"/>
                <w:spacing w:val="-4"/>
                <w:sz w:val="28"/>
              </w:rPr>
              <w:t xml:space="preserve">    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2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color w:val="auto"/>
                <w:spacing w:val="-4"/>
                <w:sz w:val="28"/>
              </w:rPr>
              <w:t xml:space="preserve">    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color w:val="auto"/>
                <w:spacing w:val="-4"/>
                <w:sz w:val="28"/>
              </w:rPr>
              <w:t xml:space="preserve">    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color w:val="auto"/>
                <w:spacing w:val="-4"/>
                <w:sz w:val="28"/>
              </w:rPr>
              <w:t xml:space="preserve">    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color w:val="auto"/>
                <w:spacing w:val="-4"/>
                <w:sz w:val="28"/>
              </w:rPr>
              <w:t xml:space="preserve">    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4"/>
        </w:rPr>
        <w:t>注：本组织水平按上一年指标填报。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 xml:space="preserve">    五、近三年获奖情况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2700"/>
        <w:gridCol w:w="3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8" w:type="dxa"/>
            <w:vAlign w:val="top"/>
          </w:tcPr>
          <w:p>
            <w:pPr>
              <w:jc w:val="center"/>
              <w:rPr>
                <w:rFonts w:eastAsia="宋体"/>
                <w:color w:val="auto"/>
                <w:spacing w:val="-4"/>
                <w:sz w:val="28"/>
              </w:rPr>
            </w:pPr>
            <w:r>
              <w:rPr>
                <w:rFonts w:eastAsia="宋体"/>
                <w:color w:val="auto"/>
                <w:spacing w:val="-4"/>
                <w:sz w:val="28"/>
              </w:rPr>
              <w:t>获奖名称</w:t>
            </w:r>
          </w:p>
        </w:tc>
        <w:tc>
          <w:tcPr>
            <w:tcW w:w="2700" w:type="dxa"/>
            <w:vAlign w:val="top"/>
          </w:tcPr>
          <w:p>
            <w:pPr>
              <w:jc w:val="center"/>
              <w:rPr>
                <w:rFonts w:eastAsia="宋体"/>
                <w:color w:val="auto"/>
                <w:spacing w:val="-4"/>
                <w:sz w:val="28"/>
              </w:rPr>
            </w:pPr>
            <w:r>
              <w:rPr>
                <w:rFonts w:eastAsia="宋体"/>
                <w:color w:val="auto"/>
                <w:spacing w:val="-4"/>
                <w:sz w:val="28"/>
              </w:rPr>
              <w:t>获奖时间</w:t>
            </w:r>
          </w:p>
        </w:tc>
        <w:tc>
          <w:tcPr>
            <w:tcW w:w="3403" w:type="dxa"/>
            <w:vAlign w:val="top"/>
          </w:tcPr>
          <w:p>
            <w:pPr>
              <w:jc w:val="center"/>
              <w:rPr>
                <w:rFonts w:eastAsia="宋体"/>
                <w:color w:val="auto"/>
                <w:spacing w:val="-4"/>
                <w:sz w:val="28"/>
              </w:rPr>
            </w:pPr>
            <w:r>
              <w:rPr>
                <w:rFonts w:eastAsia="宋体"/>
                <w:color w:val="auto"/>
                <w:spacing w:val="-4"/>
                <w:sz w:val="28"/>
              </w:rPr>
              <w:t>颁奖部门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8" w:type="dxa"/>
            <w:vAlign w:val="top"/>
          </w:tcPr>
          <w:p>
            <w:pPr>
              <w:jc w:val="center"/>
              <w:rPr>
                <w:rFonts w:eastAsia="宋体"/>
                <w:color w:val="auto"/>
                <w:spacing w:val="-4"/>
                <w:sz w:val="28"/>
              </w:rPr>
            </w:pPr>
          </w:p>
        </w:tc>
        <w:tc>
          <w:tcPr>
            <w:tcW w:w="2700" w:type="dxa"/>
            <w:vAlign w:val="top"/>
          </w:tcPr>
          <w:p>
            <w:pPr>
              <w:jc w:val="center"/>
              <w:rPr>
                <w:rFonts w:eastAsia="宋体"/>
                <w:color w:val="auto"/>
                <w:spacing w:val="-4"/>
                <w:sz w:val="28"/>
              </w:rPr>
            </w:pPr>
          </w:p>
        </w:tc>
        <w:tc>
          <w:tcPr>
            <w:tcW w:w="3403" w:type="dxa"/>
            <w:vAlign w:val="top"/>
          </w:tcPr>
          <w:p>
            <w:pPr>
              <w:jc w:val="center"/>
              <w:rPr>
                <w:rFonts w:eastAsia="宋体"/>
                <w:color w:val="auto"/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8" w:type="dxa"/>
            <w:vAlign w:val="top"/>
          </w:tcPr>
          <w:p>
            <w:pPr>
              <w:jc w:val="center"/>
              <w:rPr>
                <w:rFonts w:eastAsia="宋体"/>
                <w:color w:val="auto"/>
                <w:spacing w:val="-4"/>
                <w:sz w:val="28"/>
              </w:rPr>
            </w:pPr>
          </w:p>
        </w:tc>
        <w:tc>
          <w:tcPr>
            <w:tcW w:w="2700" w:type="dxa"/>
            <w:vAlign w:val="top"/>
          </w:tcPr>
          <w:p>
            <w:pPr>
              <w:jc w:val="center"/>
              <w:rPr>
                <w:rFonts w:eastAsia="宋体"/>
                <w:color w:val="auto"/>
                <w:spacing w:val="-4"/>
                <w:sz w:val="28"/>
              </w:rPr>
            </w:pPr>
          </w:p>
        </w:tc>
        <w:tc>
          <w:tcPr>
            <w:tcW w:w="3403" w:type="dxa"/>
            <w:vAlign w:val="top"/>
          </w:tcPr>
          <w:p>
            <w:pPr>
              <w:jc w:val="center"/>
              <w:rPr>
                <w:rFonts w:eastAsia="宋体"/>
                <w:color w:val="auto"/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8" w:type="dxa"/>
            <w:vAlign w:val="top"/>
          </w:tcPr>
          <w:p>
            <w:pPr>
              <w:jc w:val="center"/>
              <w:rPr>
                <w:rFonts w:eastAsia="宋体"/>
                <w:color w:val="auto"/>
                <w:spacing w:val="-4"/>
                <w:sz w:val="28"/>
              </w:rPr>
            </w:pPr>
          </w:p>
        </w:tc>
        <w:tc>
          <w:tcPr>
            <w:tcW w:w="2700" w:type="dxa"/>
            <w:vAlign w:val="top"/>
          </w:tcPr>
          <w:p>
            <w:pPr>
              <w:jc w:val="center"/>
              <w:rPr>
                <w:rFonts w:eastAsia="宋体"/>
                <w:color w:val="auto"/>
                <w:spacing w:val="-4"/>
                <w:sz w:val="28"/>
              </w:rPr>
            </w:pPr>
          </w:p>
        </w:tc>
        <w:tc>
          <w:tcPr>
            <w:tcW w:w="3403" w:type="dxa"/>
            <w:vAlign w:val="top"/>
          </w:tcPr>
          <w:p>
            <w:pPr>
              <w:jc w:val="center"/>
              <w:rPr>
                <w:rFonts w:eastAsia="宋体"/>
                <w:color w:val="auto"/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8" w:type="dxa"/>
            <w:vAlign w:val="top"/>
          </w:tcPr>
          <w:p>
            <w:pPr>
              <w:jc w:val="center"/>
              <w:rPr>
                <w:rFonts w:eastAsia="宋体"/>
                <w:color w:val="auto"/>
                <w:spacing w:val="-4"/>
                <w:sz w:val="28"/>
              </w:rPr>
            </w:pPr>
          </w:p>
        </w:tc>
        <w:tc>
          <w:tcPr>
            <w:tcW w:w="2700" w:type="dxa"/>
            <w:vAlign w:val="top"/>
          </w:tcPr>
          <w:p>
            <w:pPr>
              <w:jc w:val="center"/>
              <w:rPr>
                <w:rFonts w:eastAsia="宋体"/>
                <w:color w:val="auto"/>
                <w:spacing w:val="-4"/>
                <w:sz w:val="28"/>
              </w:rPr>
            </w:pPr>
          </w:p>
        </w:tc>
        <w:tc>
          <w:tcPr>
            <w:tcW w:w="3403" w:type="dxa"/>
            <w:vAlign w:val="top"/>
          </w:tcPr>
          <w:p>
            <w:pPr>
              <w:jc w:val="center"/>
              <w:rPr>
                <w:rFonts w:eastAsia="宋体"/>
                <w:color w:val="auto"/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8" w:type="dxa"/>
            <w:vAlign w:val="top"/>
          </w:tcPr>
          <w:p>
            <w:pPr>
              <w:jc w:val="center"/>
              <w:rPr>
                <w:rFonts w:eastAsia="宋体"/>
                <w:color w:val="auto"/>
                <w:spacing w:val="-4"/>
                <w:sz w:val="28"/>
              </w:rPr>
            </w:pPr>
          </w:p>
        </w:tc>
        <w:tc>
          <w:tcPr>
            <w:tcW w:w="2700" w:type="dxa"/>
            <w:vAlign w:val="top"/>
          </w:tcPr>
          <w:p>
            <w:pPr>
              <w:jc w:val="center"/>
              <w:rPr>
                <w:rFonts w:eastAsia="宋体"/>
                <w:color w:val="auto"/>
                <w:spacing w:val="-4"/>
                <w:sz w:val="28"/>
              </w:rPr>
            </w:pPr>
          </w:p>
        </w:tc>
        <w:tc>
          <w:tcPr>
            <w:tcW w:w="3403" w:type="dxa"/>
            <w:vAlign w:val="top"/>
          </w:tcPr>
          <w:p>
            <w:pPr>
              <w:jc w:val="center"/>
              <w:rPr>
                <w:rFonts w:eastAsia="宋体"/>
                <w:color w:val="auto"/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8" w:type="dxa"/>
            <w:vAlign w:val="top"/>
          </w:tcPr>
          <w:p>
            <w:pPr>
              <w:jc w:val="center"/>
              <w:rPr>
                <w:rFonts w:eastAsia="宋体"/>
                <w:color w:val="auto"/>
                <w:spacing w:val="-4"/>
                <w:sz w:val="28"/>
              </w:rPr>
            </w:pPr>
          </w:p>
        </w:tc>
        <w:tc>
          <w:tcPr>
            <w:tcW w:w="2700" w:type="dxa"/>
            <w:vAlign w:val="top"/>
          </w:tcPr>
          <w:p>
            <w:pPr>
              <w:jc w:val="center"/>
              <w:rPr>
                <w:rFonts w:eastAsia="宋体"/>
                <w:color w:val="auto"/>
                <w:spacing w:val="-4"/>
                <w:sz w:val="28"/>
              </w:rPr>
            </w:pPr>
          </w:p>
        </w:tc>
        <w:tc>
          <w:tcPr>
            <w:tcW w:w="3403" w:type="dxa"/>
            <w:vAlign w:val="top"/>
          </w:tcPr>
          <w:p>
            <w:pPr>
              <w:jc w:val="center"/>
              <w:rPr>
                <w:rFonts w:eastAsia="宋体"/>
                <w:color w:val="auto"/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8" w:type="dxa"/>
            <w:vAlign w:val="top"/>
          </w:tcPr>
          <w:p>
            <w:pPr>
              <w:jc w:val="center"/>
              <w:rPr>
                <w:rFonts w:eastAsia="宋体"/>
                <w:color w:val="auto"/>
                <w:spacing w:val="-4"/>
                <w:sz w:val="28"/>
              </w:rPr>
            </w:pPr>
          </w:p>
        </w:tc>
        <w:tc>
          <w:tcPr>
            <w:tcW w:w="2700" w:type="dxa"/>
            <w:vAlign w:val="top"/>
          </w:tcPr>
          <w:p>
            <w:pPr>
              <w:jc w:val="center"/>
              <w:rPr>
                <w:rFonts w:eastAsia="宋体"/>
                <w:color w:val="auto"/>
                <w:spacing w:val="-4"/>
                <w:sz w:val="28"/>
              </w:rPr>
            </w:pPr>
          </w:p>
        </w:tc>
        <w:tc>
          <w:tcPr>
            <w:tcW w:w="3403" w:type="dxa"/>
            <w:vAlign w:val="top"/>
          </w:tcPr>
          <w:p>
            <w:pPr>
              <w:jc w:val="center"/>
              <w:rPr>
                <w:rFonts w:eastAsia="宋体"/>
                <w:color w:val="auto"/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8" w:type="dxa"/>
            <w:vAlign w:val="top"/>
          </w:tcPr>
          <w:p>
            <w:pPr>
              <w:jc w:val="center"/>
              <w:rPr>
                <w:rFonts w:eastAsia="宋体"/>
                <w:color w:val="auto"/>
                <w:spacing w:val="-4"/>
                <w:sz w:val="28"/>
              </w:rPr>
            </w:pPr>
          </w:p>
        </w:tc>
        <w:tc>
          <w:tcPr>
            <w:tcW w:w="2700" w:type="dxa"/>
            <w:vAlign w:val="top"/>
          </w:tcPr>
          <w:p>
            <w:pPr>
              <w:jc w:val="center"/>
              <w:rPr>
                <w:rFonts w:eastAsia="宋体"/>
                <w:color w:val="auto"/>
                <w:spacing w:val="-4"/>
                <w:sz w:val="28"/>
              </w:rPr>
            </w:pPr>
          </w:p>
        </w:tc>
        <w:tc>
          <w:tcPr>
            <w:tcW w:w="3403" w:type="dxa"/>
            <w:vAlign w:val="top"/>
          </w:tcPr>
          <w:p>
            <w:pPr>
              <w:jc w:val="center"/>
              <w:rPr>
                <w:rFonts w:eastAsia="宋体"/>
                <w:color w:val="auto"/>
                <w:spacing w:val="-4"/>
                <w:sz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eastAsia" w:ascii="方正黑体简体" w:hAnsi="宋体" w:eastAsia="方正黑体简体"/>
          <w:color w:val="auto"/>
          <w:sz w:val="32"/>
          <w:szCs w:val="32"/>
        </w:rPr>
      </w:pPr>
      <w:r>
        <w:rPr>
          <w:rFonts w:hint="eastAsia" w:ascii="楷体" w:eastAsia="楷体"/>
          <w:color w:val="auto"/>
          <w:spacing w:val="-4"/>
          <w:sz w:val="24"/>
        </w:rPr>
        <w:t>注：填写省级以上政府部门授予的主要荣誉情况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24" w:firstLineChars="200"/>
        <w:textAlignment w:val="auto"/>
        <w:rPr>
          <w:rFonts w:hint="eastAsia" w:asci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24" w:firstLineChars="200"/>
        <w:textAlignment w:val="auto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六、主要经济效益、安全、环境、节能指标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085"/>
        <w:gridCol w:w="1337"/>
        <w:gridCol w:w="1078"/>
        <w:gridCol w:w="1110"/>
        <w:gridCol w:w="114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序号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项  目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单位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2022年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2023年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2024年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省内行业排名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1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总资产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万元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2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主营业务收入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万元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3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投资收益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万元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4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营业外收入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万元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5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利润总额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万元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6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纳税总额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万元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7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销售额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万元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8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出口总额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万美元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9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总资产贡献率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%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10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资本保值增值率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%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11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资产负债率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%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12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流动资产周转率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次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13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成本费用利润率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%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14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全员劳动生产率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万元/人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15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产品销售率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%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16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安全指标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17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环境指标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18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万元生产总值综合能耗年下降率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  <w:r>
              <w:rPr>
                <w:rFonts w:hint="eastAsia"/>
                <w:color w:val="auto"/>
                <w:spacing w:val="-4"/>
                <w:sz w:val="24"/>
              </w:rPr>
              <w:t>%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4"/>
        </w:rPr>
        <w:t>注：1. 9-14项指标填写参见原国家经贸委《关于改进工业经济效益评价考核指标体系的内容及实施方案》的要求。指标的内容及计算公式如下：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4"/>
        </w:rPr>
        <w:t xml:space="preserve">                    利润总额+税金总额+利息支出           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368" w:firstLineChars="200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90805</wp:posOffset>
                </wp:positionV>
                <wp:extent cx="1028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3.5pt;margin-top:7.15pt;height:0pt;width:81pt;z-index:251663360;mso-width-relative:page;mso-height-relative:page;" filled="f" stroked="t" coordsize="21600,21600" o:allowincell="f" o:gfxdata="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xgxq0NYA&#10;AAAJAQAADwAAAAAAAAABACAAAAA4AAAAZHJzL2Rvd25yZXYueG1sUEsBAhQAFAAAAAgAh07iQAh/&#10;Sj3SAQAAigMAAA4AAAAAAAAAAQAgAAAAOw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eastAsia="楷体"/>
          <w:color w:val="auto"/>
          <w:spacing w:val="-4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100330</wp:posOffset>
                </wp:positionV>
                <wp:extent cx="18288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5pt;margin-top:7.9pt;height:0pt;width:144pt;z-index:251662336;mso-width-relative:page;mso-height-relative:page;" filled="f" stroked="t" coordsize="21600,21600" o:allowincell="f" o:gfxdata="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Ovi1TvVAAAA&#10;CQEAAA8AAAAAAAAAAQAgAAAAOAAAAGRycy9kb3ducmV2LnhtbFBLAQIUABQAAAAIAIdO4kBWZbV+&#10;0QEAAIoDAAAOAAAAAAAAAAEAIAAAADo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eastAsia="楷体" w:cs="宋体"/>
          <w:color w:val="auto"/>
          <w:spacing w:val="-4"/>
          <w:sz w:val="24"/>
        </w:rPr>
        <w:t>①</w:t>
      </w:r>
      <w:r>
        <w:rPr>
          <w:rFonts w:hint="eastAsia" w:ascii="楷体" w:eastAsia="楷体"/>
          <w:color w:val="auto"/>
          <w:spacing w:val="-4"/>
          <w:sz w:val="24"/>
        </w:rPr>
        <w:t xml:space="preserve">总资产贡献率=                             </w:t>
      </w:r>
      <w:r>
        <w:rPr>
          <w:rFonts w:hint="eastAsia" w:ascii="楷体" w:eastAsia="楷体"/>
          <w:color w:val="auto"/>
          <w:spacing w:val="-4"/>
          <w:sz w:val="24"/>
          <w:lang w:val="en-US" w:eastAsia="zh-CN"/>
        </w:rPr>
        <w:t xml:space="preserve"> </w:t>
      </w:r>
      <w:r>
        <w:rPr>
          <w:rFonts w:hint="eastAsia" w:ascii="楷体" w:eastAsia="楷体"/>
          <w:color w:val="auto"/>
          <w:spacing w:val="-4"/>
          <w:sz w:val="24"/>
        </w:rPr>
        <w:t xml:space="preserve">×                </w:t>
      </w:r>
      <w:r>
        <w:rPr>
          <w:rFonts w:hint="eastAsia" w:ascii="楷体" w:eastAsia="楷体"/>
          <w:color w:val="auto"/>
          <w:spacing w:val="-4"/>
          <w:sz w:val="24"/>
          <w:lang w:val="en-US" w:eastAsia="zh-CN"/>
        </w:rPr>
        <w:t xml:space="preserve"> </w:t>
      </w:r>
      <w:r>
        <w:rPr>
          <w:rFonts w:hint="eastAsia" w:ascii="楷体" w:eastAsia="楷体"/>
          <w:color w:val="auto"/>
          <w:spacing w:val="-4"/>
          <w:sz w:val="24"/>
        </w:rPr>
        <w:t>×100%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48" w:firstLineChars="200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4"/>
        </w:rPr>
        <w:t xml:space="preserve">                      平均资产总额                累计月数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1560" w:leftChars="440" w:hanging="672" w:hangingChars="300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4"/>
        </w:rPr>
        <w:t>其中：税金总额为产品销售税金及附加与应交增值税之和；平均资产总额为期初期末资产总计的算术平均值。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1568" w:firstLineChars="700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48" w:firstLineChars="200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4"/>
        </w:rPr>
        <w:t xml:space="preserve">                   报告期期末所有者权益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368" w:firstLineChars="200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83820</wp:posOffset>
                </wp:positionV>
                <wp:extent cx="18288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6.6pt;height:0pt;width:144pt;z-index:251659264;mso-width-relative:page;mso-height-relative:page;" filled="f" stroked="t" coordsize="21600,21600" o:allowincell="f" o:gfxdata="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EuNLafVAAAA&#10;CQEAAA8AAAAAAAAAAQAgAAAAOAAAAGRycy9kb3ducmV2LnhtbFBLAQIUABQAAAAIAIdO4kD9GJ0g&#10;0QEAAIoDAAAOAAAAAAAAAAEAIAAAADo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eastAsia="楷体" w:cs="宋体"/>
          <w:color w:val="auto"/>
          <w:spacing w:val="-4"/>
          <w:sz w:val="24"/>
        </w:rPr>
        <w:t>②</w:t>
      </w:r>
      <w:r>
        <w:rPr>
          <w:rFonts w:hint="eastAsia" w:ascii="楷体" w:eastAsia="楷体"/>
          <w:color w:val="auto"/>
          <w:spacing w:val="-4"/>
          <w:sz w:val="24"/>
        </w:rPr>
        <w:t xml:space="preserve">资本保值增值率=                           </w:t>
      </w:r>
      <w:r>
        <w:rPr>
          <w:rFonts w:hint="eastAsia" w:ascii="楷体" w:eastAsia="楷体"/>
          <w:color w:val="auto"/>
          <w:spacing w:val="-4"/>
          <w:sz w:val="24"/>
          <w:lang w:val="en-US" w:eastAsia="zh-CN"/>
        </w:rPr>
        <w:t xml:space="preserve">  </w:t>
      </w:r>
      <w:r>
        <w:rPr>
          <w:rFonts w:hint="eastAsia" w:ascii="楷体" w:eastAsia="楷体"/>
          <w:color w:val="auto"/>
          <w:spacing w:val="-4"/>
          <w:sz w:val="24"/>
        </w:rPr>
        <w:t>×100%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48" w:firstLineChars="200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4"/>
        </w:rPr>
        <w:t xml:space="preserve">                  上年同期期末所有者权益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48" w:firstLineChars="200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896" w:firstLineChars="400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4"/>
        </w:rPr>
        <w:t>其中：所有者权益等于资产总计减负债总计。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48" w:firstLineChars="200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48" w:firstLineChars="200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4"/>
        </w:rPr>
        <w:t xml:space="preserve">              负债总额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368" w:firstLineChars="200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113030</wp:posOffset>
                </wp:positionV>
                <wp:extent cx="6858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2.75pt;margin-top:8.9pt;height:0pt;width:54pt;z-index:251660288;mso-width-relative:page;mso-height-relative:page;" filled="f" stroked="t" coordsize="21600,21600" o:allowincell="f" o:gfxdata="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GhMmM7VAAAA&#10;CQEAAA8AAAAAAAAAAQAgAAAAOAAAAGRycy9kb3ducmV2LnhtbFBLAQIUABQAAAAIAIdO4kAuXE9g&#10;0QEAAIkDAAAOAAAAAAAAAAEAIAAAADo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eastAsia="楷体" w:cs="宋体"/>
          <w:color w:val="auto"/>
          <w:spacing w:val="-4"/>
          <w:sz w:val="24"/>
        </w:rPr>
        <w:t>③</w:t>
      </w:r>
      <w:r>
        <w:rPr>
          <w:rFonts w:hint="eastAsia" w:ascii="楷体" w:eastAsia="楷体"/>
          <w:color w:val="auto"/>
          <w:spacing w:val="-4"/>
          <w:sz w:val="24"/>
        </w:rPr>
        <w:t>资产负债率=            ×100%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48" w:firstLineChars="200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4"/>
        </w:rPr>
        <w:t xml:space="preserve">              资产总额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48" w:firstLineChars="200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48" w:firstLineChars="200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4"/>
        </w:rPr>
        <w:t xml:space="preserve">    其中：资产及负债均为报告期期末数。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48" w:firstLineChars="200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48" w:firstLineChars="200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4"/>
        </w:rPr>
        <w:t xml:space="preserve">                     销售收入                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368" w:firstLineChars="200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97790</wp:posOffset>
                </wp:positionV>
                <wp:extent cx="8001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7.7pt;height:0pt;width:63pt;z-index:251668480;mso-width-relative:page;mso-height-relative:page;" filled="f" stroked="t" coordsize="21600,21600" o:allowincell="f" o:gfxdata="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2oYBlNUAAAAJ&#10;AQAADwAAAAAAAAABACAAAAA4AAAAZHJzL2Rvd25yZXYueG1sUEsBAhQAFAAAAAgAh07iQCw+z67Q&#10;AQAAiQMAAA4AAAAAAAAAAQAgAAAAO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eastAsia="楷体"/>
          <w:color w:val="auto"/>
          <w:spacing w:val="-4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92075</wp:posOffset>
                </wp:positionV>
                <wp:extent cx="13716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7.25pt;height:0pt;width:108pt;z-index:251661312;mso-width-relative:page;mso-height-relative:page;" filled="f" stroked="t" coordsize="21600,21600" o:allowincell="f" o:gfxdata="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CNUxWT1gAA&#10;AAkBAAAPAAAAAAAAAAEAIAAAADgAAABkcnMvZG93bnJldi54bWxQSwECFAAUAAAACACHTuJAA11K&#10;wNEBAACKAwAADgAAAAAAAAABACAAAAA7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eastAsia="楷体" w:cs="宋体"/>
          <w:color w:val="auto"/>
          <w:spacing w:val="-4"/>
          <w:sz w:val="24"/>
        </w:rPr>
        <w:t>④</w:t>
      </w:r>
      <w:r>
        <w:rPr>
          <w:rFonts w:hint="eastAsia" w:ascii="楷体" w:eastAsia="楷体"/>
          <w:color w:val="auto"/>
          <w:spacing w:val="-4"/>
          <w:sz w:val="24"/>
        </w:rPr>
        <w:t xml:space="preserve">流动资产周转率=                     </w:t>
      </w:r>
      <w:r>
        <w:rPr>
          <w:rFonts w:hint="eastAsia" w:ascii="楷体" w:eastAsia="楷体"/>
          <w:color w:val="auto"/>
          <w:spacing w:val="-4"/>
          <w:sz w:val="24"/>
          <w:lang w:val="en-US" w:eastAsia="zh-CN"/>
        </w:rPr>
        <w:t xml:space="preserve">  </w:t>
      </w:r>
      <w:r>
        <w:rPr>
          <w:rFonts w:hint="eastAsia" w:ascii="楷体" w:eastAsia="楷体"/>
          <w:color w:val="auto"/>
          <w:spacing w:val="-4"/>
          <w:sz w:val="24"/>
        </w:rPr>
        <w:t>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48" w:firstLineChars="200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4"/>
        </w:rPr>
        <w:t xml:space="preserve">                 流动资产平均余额         累计月数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48" w:firstLineChars="200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48" w:firstLineChars="200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4"/>
        </w:rPr>
        <w:t xml:space="preserve">                     利润总额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368" w:firstLineChars="200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93345</wp:posOffset>
                </wp:positionV>
                <wp:extent cx="102870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2.75pt;margin-top:7.35pt;height:0pt;width:81pt;z-index:251664384;mso-width-relative:page;mso-height-relative:page;" filled="f" stroked="t" coordsize="21600,21600" o:allowincell="f" o:gfxdata="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BAU+aZ1gAA&#10;AAkBAAAPAAAAAAAAAAEAIAAAADgAAABkcnMvZG93bnJldi54bWxQSwECFAAUAAAACACHTuJAu08e&#10;AtEBAACKAwAADgAAAAAAAAABACAAAAA7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eastAsia="楷体" w:cs="宋体"/>
          <w:color w:val="auto"/>
          <w:spacing w:val="-4"/>
          <w:sz w:val="24"/>
        </w:rPr>
        <w:t>⑤</w:t>
      </w:r>
      <w:r>
        <w:rPr>
          <w:rFonts w:hint="eastAsia" w:ascii="楷体" w:eastAsia="楷体"/>
          <w:color w:val="auto"/>
          <w:spacing w:val="-4"/>
          <w:sz w:val="24"/>
        </w:rPr>
        <w:t xml:space="preserve">成本费用利润率 =                </w:t>
      </w:r>
      <w:r>
        <w:rPr>
          <w:rFonts w:hint="eastAsia" w:ascii="楷体" w:eastAsia="楷体"/>
          <w:color w:val="auto"/>
          <w:spacing w:val="-4"/>
          <w:sz w:val="24"/>
          <w:lang w:val="en-US" w:eastAsia="zh-CN"/>
        </w:rPr>
        <w:t xml:space="preserve">  </w:t>
      </w:r>
      <w:r>
        <w:rPr>
          <w:rFonts w:hint="eastAsia" w:ascii="楷体" w:eastAsia="楷体"/>
          <w:color w:val="auto"/>
          <w:spacing w:val="-4"/>
          <w:sz w:val="24"/>
        </w:rPr>
        <w:t>×100%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48" w:firstLineChars="200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4"/>
        </w:rPr>
        <w:t xml:space="preserve">                   成本费用总额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48" w:firstLineChars="200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-171" w:leftChars="-85" w:right="-147" w:rightChars="-73" w:firstLine="1039" w:firstLineChars="464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4"/>
        </w:rPr>
        <w:t>其中：成本费用总额为产品销售成本、销售费用、管理费用、财务费用之和。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48" w:firstLineChars="200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48" w:firstLineChars="200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4"/>
        </w:rPr>
        <w:t xml:space="preserve">                     工业增加值              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368" w:firstLineChars="200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97155</wp:posOffset>
                </wp:positionV>
                <wp:extent cx="11430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pt;margin-top:7.65pt;height:0pt;width:90pt;z-index:251666432;mso-width-relative:page;mso-height-relative:page;" filled="f" stroked="t" coordsize="21600,21600" o:allowincell="f" o:gfxdata="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OUW0A7VAAAA&#10;CQEAAA8AAAAAAAAAAQAgAAAAOAAAAGRycy9kb3ducmV2LnhtbFBLAQIUABQAAAAIAIdO4kBKAX+P&#10;0QEAAIoDAAAOAAAAAAAAAAEAIAAAADo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eastAsia="楷体"/>
          <w:color w:val="auto"/>
          <w:spacing w:val="-4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97155</wp:posOffset>
                </wp:positionV>
                <wp:extent cx="11430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7.65pt;height:0pt;width:90pt;z-index:251665408;mso-width-relative:page;mso-height-relative:page;" filled="f" stroked="t" coordsize="21600,21600" o:allowincell="f" o:gfxdata="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EBh9+nVAAAA&#10;CQEAAA8AAAAAAAAAAQAgAAAAOAAAAGRycy9kb3ducmV2LnhtbFBLAQIUABQAAAAIAIdO4kBCOquv&#10;0QEAAIoDAAAOAAAAAAAAAAEAIAAAADo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eastAsia="楷体" w:cs="宋体"/>
          <w:color w:val="auto"/>
          <w:spacing w:val="-4"/>
          <w:sz w:val="24"/>
        </w:rPr>
        <w:t>⑥</w:t>
      </w:r>
      <w:r>
        <w:rPr>
          <w:rFonts w:hint="eastAsia" w:ascii="楷体" w:eastAsia="楷体"/>
          <w:color w:val="auto"/>
          <w:spacing w:val="-4"/>
          <w:sz w:val="24"/>
        </w:rPr>
        <w:t xml:space="preserve">全员劳动生产率 =                   </w:t>
      </w:r>
      <w:r>
        <w:rPr>
          <w:rFonts w:hint="eastAsia" w:ascii="楷体" w:eastAsia="楷体"/>
          <w:color w:val="auto"/>
          <w:spacing w:val="-4"/>
          <w:sz w:val="24"/>
          <w:lang w:val="en-US" w:eastAsia="zh-CN"/>
        </w:rPr>
        <w:t xml:space="preserve"> </w:t>
      </w:r>
      <w:r>
        <w:rPr>
          <w:rFonts w:hint="eastAsia" w:ascii="楷体" w:eastAsia="楷体"/>
          <w:color w:val="auto"/>
          <w:spacing w:val="-4"/>
          <w:sz w:val="24"/>
        </w:rPr>
        <w:t xml:space="preserve">×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48" w:firstLineChars="200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4"/>
        </w:rPr>
        <w:t xml:space="preserve">                   全部职工平均人数       累计月数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48" w:firstLineChars="200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1560" w:leftChars="440" w:right="-147" w:rightChars="-73" w:hanging="672" w:hangingChars="300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4"/>
        </w:rPr>
        <w:t>其中：由于工业增加值是按现行价格计算的，而职工人数不含价格因素，因此应将增加值价格因素予以消除。具体方法可采用总产值价格变动系数消除价格影响。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48" w:firstLineChars="200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4"/>
        </w:rPr>
        <w:t xml:space="preserve">                  工业销售产值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368" w:firstLineChars="200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95885</wp:posOffset>
                </wp:positionV>
                <wp:extent cx="148590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7.55pt;height:0pt;width:117pt;z-index:251667456;mso-width-relative:page;mso-height-relative:page;" filled="f" stroked="t" coordsize="21600,21600" o:allowincell="f" o:gfxdata="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NtqgcjVAAAA&#10;CQEAAA8AAAAAAAAAAQAgAAAAOAAAAGRycy9kb3ducmV2LnhtbFBLAQIUABQAAAAIAIdO4kBTADlD&#10;0QEAAIwDAAAOAAAAAAAAAAEAIAAAADo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eastAsia="楷体" w:cs="宋体"/>
          <w:color w:val="auto"/>
          <w:spacing w:val="-4"/>
          <w:sz w:val="24"/>
        </w:rPr>
        <w:t>⑦</w:t>
      </w:r>
      <w:r>
        <w:rPr>
          <w:rFonts w:hint="eastAsia" w:ascii="楷体" w:eastAsia="楷体"/>
          <w:color w:val="auto"/>
          <w:spacing w:val="-4"/>
          <w:sz w:val="24"/>
        </w:rPr>
        <w:t xml:space="preserve">产品销售率 =                      </w:t>
      </w:r>
      <w:r>
        <w:rPr>
          <w:rFonts w:hint="eastAsia" w:ascii="楷体" w:eastAsia="楷体"/>
          <w:color w:val="auto"/>
          <w:spacing w:val="-4"/>
          <w:sz w:val="24"/>
          <w:lang w:val="en-US" w:eastAsia="zh-CN"/>
        </w:rPr>
        <w:t xml:space="preserve">  </w:t>
      </w:r>
      <w:r>
        <w:rPr>
          <w:rFonts w:hint="eastAsia" w:ascii="楷体" w:eastAsia="楷体"/>
          <w:color w:val="auto"/>
          <w:spacing w:val="-4"/>
          <w:sz w:val="24"/>
        </w:rPr>
        <w:t>×100%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4"/>
        </w:rPr>
        <w:t xml:space="preserve">                   工业总产值（现价）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4"/>
        </w:rPr>
        <w:t>2、“主要物料消耗”按行业要求填写并注明物料名称。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ind w:left="446" w:hanging="448" w:hangingChars="200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4"/>
        </w:rPr>
        <w:t>3、“安全指标”按行业要求项目填写，并提供行业指标要求（可另附页）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4"/>
        </w:rPr>
        <w:t>4、“环境指标”须提供环境指标依据和环保部门出具的监测结果证实性材料。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4"/>
        </w:rPr>
        <w:t>5、“上缴利税”须提供国税、地税的证明材料。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jc w:val="left"/>
        <w:textAlignment w:val="auto"/>
        <w:rPr>
          <w:rFonts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4"/>
        </w:rPr>
        <w:t>6、对于非制造业，15、16项指标可根据行业实际情况剪裁，但需说明理由，并在自我评价报告中详细说明本行业的相关经济指标及结果。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ind w:left="446" w:hanging="448" w:hangingChars="200"/>
        <w:jc w:val="left"/>
        <w:textAlignment w:val="auto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楷体" w:eastAsia="楷体"/>
          <w:color w:val="auto"/>
          <w:spacing w:val="-4"/>
          <w:sz w:val="24"/>
        </w:rPr>
        <w:t>7、“本组织名次”为最近一年的数据，须提供市级以上（含市级）统计局/行业主管部门/行业协会/权威机构出具的证明。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24" w:firstLineChars="200"/>
        <w:textAlignment w:val="auto"/>
        <w:rPr>
          <w:rFonts w:hint="eastAsia" w:asci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24" w:firstLineChars="200"/>
        <w:textAlignment w:val="auto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七、主要市场指标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95"/>
        <w:gridCol w:w="1135"/>
        <w:gridCol w:w="1110"/>
        <w:gridCol w:w="1005"/>
        <w:gridCol w:w="1050"/>
        <w:gridCol w:w="1009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rFonts w:hint="eastAsia"/>
                <w:color w:val="auto"/>
                <w:spacing w:val="-4"/>
                <w:sz w:val="28"/>
              </w:rPr>
              <w:t>主要产品名称</w:t>
            </w:r>
          </w:p>
        </w:tc>
        <w:tc>
          <w:tcPr>
            <w:tcW w:w="2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rFonts w:hint="eastAsia"/>
                <w:color w:val="auto"/>
                <w:spacing w:val="-4"/>
                <w:sz w:val="28"/>
              </w:rPr>
              <w:t>市场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rFonts w:hint="eastAsia"/>
                <w:color w:val="auto"/>
                <w:spacing w:val="-4"/>
                <w:sz w:val="28"/>
              </w:rPr>
              <w:t>占有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rFonts w:hint="eastAsia"/>
                <w:color w:val="auto"/>
                <w:spacing w:val="-4"/>
                <w:sz w:val="28"/>
              </w:rPr>
              <w:t>份额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rFonts w:hint="eastAsia"/>
                <w:color w:val="auto"/>
                <w:spacing w:val="-4"/>
                <w:sz w:val="28"/>
              </w:rPr>
              <w:t>年度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rFonts w:hint="eastAsia"/>
                <w:color w:val="auto"/>
                <w:spacing w:val="-4"/>
                <w:sz w:val="28"/>
              </w:rPr>
              <w:t>国际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rFonts w:hint="eastAsia"/>
                <w:color w:val="auto"/>
                <w:spacing w:val="-4"/>
                <w:sz w:val="28"/>
              </w:rPr>
              <w:t>国内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rFonts w:hint="eastAsia"/>
                <w:color w:val="auto"/>
                <w:spacing w:val="-4"/>
                <w:sz w:val="28"/>
              </w:rPr>
              <w:t>国际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rFonts w:hint="eastAsia"/>
                <w:color w:val="auto"/>
                <w:spacing w:val="-4"/>
                <w:sz w:val="28"/>
              </w:rPr>
              <w:t>国内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rFonts w:hint="eastAsia"/>
                <w:color w:val="auto"/>
                <w:spacing w:val="-4"/>
                <w:sz w:val="28"/>
              </w:rPr>
              <w:t>国际</w:t>
            </w:r>
          </w:p>
        </w:tc>
        <w:tc>
          <w:tcPr>
            <w:tcW w:w="1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rFonts w:hint="eastAsia"/>
                <w:color w:val="auto"/>
                <w:spacing w:val="-4"/>
                <w:sz w:val="28"/>
              </w:rPr>
              <w:t>国内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color w:val="auto"/>
              </w:rPr>
            </w:pPr>
          </w:p>
        </w:tc>
        <w:tc>
          <w:tcPr>
            <w:tcW w:w="14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rFonts w:hint="eastAsia"/>
                <w:color w:val="auto"/>
                <w:spacing w:val="-4"/>
                <w:sz w:val="28"/>
              </w:rPr>
              <w:t>2022年</w:t>
            </w:r>
          </w:p>
        </w:tc>
        <w:tc>
          <w:tcPr>
            <w:tcW w:w="11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0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1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color w:val="auto"/>
              </w:rPr>
            </w:pPr>
          </w:p>
        </w:tc>
        <w:tc>
          <w:tcPr>
            <w:tcW w:w="14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rFonts w:hint="eastAsia"/>
                <w:color w:val="auto"/>
                <w:spacing w:val="-4"/>
                <w:sz w:val="28"/>
              </w:rPr>
              <w:t>2023年</w:t>
            </w:r>
          </w:p>
        </w:tc>
        <w:tc>
          <w:tcPr>
            <w:tcW w:w="11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0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1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color w:val="auto"/>
              </w:rPr>
            </w:pPr>
          </w:p>
        </w:tc>
        <w:tc>
          <w:tcPr>
            <w:tcW w:w="14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rFonts w:hint="eastAsia"/>
                <w:color w:val="auto"/>
                <w:spacing w:val="-4"/>
                <w:sz w:val="28"/>
              </w:rPr>
              <w:t>2024年</w:t>
            </w:r>
          </w:p>
        </w:tc>
        <w:tc>
          <w:tcPr>
            <w:tcW w:w="11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0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1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rFonts w:hint="eastAsia"/>
                <w:color w:val="auto"/>
                <w:spacing w:val="-4"/>
                <w:sz w:val="28"/>
              </w:rPr>
              <w:t>顾客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rFonts w:hint="eastAsia"/>
                <w:color w:val="auto"/>
                <w:spacing w:val="-4"/>
                <w:sz w:val="28"/>
              </w:rPr>
              <w:t>满意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rFonts w:hint="eastAsia"/>
                <w:color w:val="auto"/>
                <w:spacing w:val="-4"/>
                <w:sz w:val="28"/>
              </w:rPr>
              <w:t>程度</w:t>
            </w:r>
          </w:p>
        </w:tc>
        <w:tc>
          <w:tcPr>
            <w:tcW w:w="14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rFonts w:hint="eastAsia"/>
                <w:color w:val="auto"/>
                <w:spacing w:val="-4"/>
                <w:sz w:val="28"/>
              </w:rPr>
              <w:t>2022年</w:t>
            </w:r>
          </w:p>
        </w:tc>
        <w:tc>
          <w:tcPr>
            <w:tcW w:w="224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205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216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color w:val="auto"/>
              </w:rPr>
            </w:pPr>
          </w:p>
        </w:tc>
        <w:tc>
          <w:tcPr>
            <w:tcW w:w="14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rFonts w:hint="eastAsia"/>
                <w:color w:val="auto"/>
                <w:spacing w:val="-4"/>
                <w:sz w:val="28"/>
              </w:rPr>
              <w:t>2023年</w:t>
            </w:r>
          </w:p>
        </w:tc>
        <w:tc>
          <w:tcPr>
            <w:tcW w:w="224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205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216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color w:val="auto"/>
              </w:rPr>
            </w:pPr>
          </w:p>
        </w:tc>
        <w:tc>
          <w:tcPr>
            <w:tcW w:w="14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rFonts w:hint="eastAsia"/>
                <w:color w:val="auto"/>
                <w:spacing w:val="-4"/>
                <w:sz w:val="28"/>
              </w:rPr>
              <w:t>2024年</w:t>
            </w:r>
          </w:p>
        </w:tc>
        <w:tc>
          <w:tcPr>
            <w:tcW w:w="224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205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216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rFonts w:hint="eastAsia"/>
                <w:color w:val="auto"/>
                <w:spacing w:val="-4"/>
                <w:sz w:val="28"/>
              </w:rPr>
              <w:t>顾客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rFonts w:hint="eastAsia"/>
                <w:color w:val="auto"/>
                <w:spacing w:val="-4"/>
                <w:sz w:val="28"/>
              </w:rPr>
              <w:t>忠诚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rFonts w:hint="eastAsia"/>
                <w:color w:val="auto"/>
                <w:spacing w:val="-4"/>
                <w:sz w:val="28"/>
              </w:rPr>
              <w:t>程度</w:t>
            </w:r>
          </w:p>
        </w:tc>
        <w:tc>
          <w:tcPr>
            <w:tcW w:w="14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rFonts w:hint="eastAsia"/>
                <w:color w:val="auto"/>
                <w:spacing w:val="-4"/>
                <w:sz w:val="28"/>
              </w:rPr>
              <w:t>2022年</w:t>
            </w:r>
          </w:p>
        </w:tc>
        <w:tc>
          <w:tcPr>
            <w:tcW w:w="224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205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216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color w:val="auto"/>
              </w:rPr>
            </w:pPr>
          </w:p>
        </w:tc>
        <w:tc>
          <w:tcPr>
            <w:tcW w:w="14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rFonts w:hint="eastAsia"/>
                <w:color w:val="auto"/>
                <w:spacing w:val="-4"/>
                <w:sz w:val="28"/>
              </w:rPr>
              <w:t>2023年</w:t>
            </w:r>
          </w:p>
        </w:tc>
        <w:tc>
          <w:tcPr>
            <w:tcW w:w="224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205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216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color w:val="auto"/>
              </w:rPr>
            </w:pPr>
          </w:p>
        </w:tc>
        <w:tc>
          <w:tcPr>
            <w:tcW w:w="14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rFonts w:hint="eastAsia"/>
                <w:color w:val="auto"/>
                <w:spacing w:val="-4"/>
                <w:sz w:val="28"/>
              </w:rPr>
              <w:t>2024年</w:t>
            </w:r>
          </w:p>
        </w:tc>
        <w:tc>
          <w:tcPr>
            <w:tcW w:w="224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205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216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426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80" w:lineRule="exact"/>
        <w:ind w:right="-141" w:rightChars="-70" w:firstLine="448" w:firstLineChars="200"/>
        <w:textAlignment w:val="auto"/>
        <w:rPr>
          <w:rFonts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4"/>
        </w:rPr>
        <w:t>注: 1、提供国际或国内市场占有份额指标及证实性材料，可采用政府部门、中介机构、权威媒体等提供的数据；无法填写或提供的应予说明。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448" w:firstLineChars="200"/>
        <w:textAlignment w:val="auto"/>
        <w:rPr>
          <w:rFonts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4"/>
        </w:rPr>
        <w:t>2、提供顾客满意度和顾客忠诚度测评的证实性材料，最好填报第三方机构的评价结果，也可填写本组织的测评结果，并提供一份主要用户名单；无法填写或提供的应予说明。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24" w:firstLineChars="200"/>
        <w:textAlignment w:val="auto"/>
        <w:rPr>
          <w:rFonts w:hint="eastAsia" w:asci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24" w:firstLineChars="200"/>
        <w:textAlignment w:val="auto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八、组织下属分公司、分场所名单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706"/>
        <w:gridCol w:w="1755"/>
        <w:gridCol w:w="1399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rFonts w:hint="eastAsia"/>
                <w:color w:val="auto"/>
                <w:spacing w:val="-4"/>
                <w:sz w:val="28"/>
              </w:rPr>
              <w:t>名  称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rFonts w:hint="eastAsia"/>
                <w:color w:val="auto"/>
                <w:spacing w:val="-4"/>
                <w:sz w:val="28"/>
              </w:rPr>
              <w:t>地  址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rFonts w:hint="eastAsia"/>
                <w:color w:val="auto"/>
                <w:spacing w:val="-4"/>
                <w:sz w:val="28"/>
              </w:rPr>
              <w:t>产品/服务</w:t>
            </w: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rFonts w:hint="eastAsia"/>
                <w:color w:val="auto"/>
                <w:spacing w:val="-4"/>
                <w:sz w:val="28"/>
              </w:rPr>
              <w:t>联系人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</w:rPr>
            </w:pPr>
            <w:r>
              <w:rPr>
                <w:rFonts w:hint="eastAsia"/>
                <w:color w:val="auto"/>
                <w:spacing w:val="-4"/>
                <w:sz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</w:rPr>
            </w:pPr>
          </w:p>
        </w:tc>
      </w:tr>
    </w:tbl>
    <w:p>
      <w:pPr>
        <w:jc w:val="left"/>
        <w:rPr>
          <w:rFonts w:hint="eastAsia" w:ascii="楷体_GB2312" w:hAnsi="楷体_GB2312" w:eastAsia="楷体_GB2312"/>
          <w:color w:val="auto"/>
          <w:spacing w:val="-4"/>
          <w:sz w:val="24"/>
        </w:rPr>
        <w:sectPr>
          <w:pgSz w:w="11907" w:h="16840"/>
          <w:pgMar w:top="1984" w:right="1474" w:bottom="1644" w:left="1587" w:header="851" w:footer="992" w:gutter="0"/>
          <w:pgNumType w:fmt="decimal"/>
          <w:cols w:space="720" w:num="1"/>
          <w:docGrid w:type="linesAndChars" w:linePitch="592" w:charSpace="-1838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九、同行业主要竞争对手和标杆名单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3780"/>
        <w:gridCol w:w="1620"/>
        <w:gridCol w:w="1800"/>
        <w:gridCol w:w="144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35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-4"/>
                <w:sz w:val="28"/>
                <w:szCs w:val="28"/>
              </w:rPr>
              <w:t>单 位 名 称</w:t>
            </w:r>
          </w:p>
        </w:tc>
        <w:tc>
          <w:tcPr>
            <w:tcW w:w="37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-4"/>
                <w:sz w:val="28"/>
                <w:szCs w:val="28"/>
              </w:rPr>
              <w:t>地   址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-4"/>
                <w:sz w:val="28"/>
                <w:szCs w:val="28"/>
              </w:rPr>
              <w:t>主要</w:t>
            </w:r>
            <w:r>
              <w:rPr>
                <w:color w:val="auto"/>
                <w:spacing w:val="-4"/>
                <w:sz w:val="28"/>
                <w:szCs w:val="28"/>
              </w:rPr>
              <w:t>产品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-4"/>
                <w:sz w:val="28"/>
                <w:szCs w:val="28"/>
              </w:rPr>
              <w:t>品牌</w:t>
            </w:r>
          </w:p>
        </w:tc>
        <w:tc>
          <w:tcPr>
            <w:tcW w:w="216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-4"/>
                <w:sz w:val="28"/>
                <w:szCs w:val="28"/>
              </w:rPr>
              <w:t>市场占有率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352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378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-4"/>
                <w:sz w:val="28"/>
                <w:szCs w:val="28"/>
              </w:rPr>
              <w:t>省内</w:t>
            </w: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-4"/>
                <w:sz w:val="28"/>
                <w:szCs w:val="28"/>
              </w:rPr>
              <w:t>国内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3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3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color w:val="auto"/>
                <w:spacing w:val="-4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left"/>
        <w:textAlignment w:val="auto"/>
        <w:rPr>
          <w:rFonts w:hint="eastAsia" w:ascii="楷体" w:eastAsia="楷体"/>
          <w:color w:val="auto"/>
          <w:spacing w:val="-4"/>
          <w:sz w:val="24"/>
        </w:rPr>
      </w:pPr>
      <w:r>
        <w:rPr>
          <w:rFonts w:hint="eastAsia" w:ascii="楷体" w:eastAsia="楷体"/>
          <w:color w:val="auto"/>
          <w:spacing w:val="-4"/>
          <w:sz w:val="24"/>
        </w:rPr>
        <w:t>注：国内及省内同行业竞争伙伴各提供2家以上。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hint="eastAsia" w:asci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十、主要供应商名单</w:t>
      </w:r>
    </w:p>
    <w:tbl>
      <w:tblPr>
        <w:tblStyle w:val="7"/>
        <w:tblpPr w:leftFromText="180" w:rightFromText="180" w:vertAnchor="text" w:horzAnchor="page" w:tblpXSpec="center" w:tblpY="157"/>
        <w:tblOverlap w:val="never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382"/>
        <w:gridCol w:w="1275"/>
        <w:gridCol w:w="986"/>
        <w:gridCol w:w="2023"/>
        <w:gridCol w:w="2635"/>
        <w:gridCol w:w="1107"/>
        <w:gridCol w:w="1236"/>
        <w:gridCol w:w="151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供应产品名称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105" w:leftChars="-50" w:right="-105" w:rightChars="-50"/>
              <w:jc w:val="center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供货数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2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供应商名称</w:t>
            </w: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供应商详细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邮政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编码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2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2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2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供应商总数：　　　　                            　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ascii="楷体" w:eastAsia="楷体"/>
          <w:color w:val="auto"/>
          <w:sz w:val="24"/>
        </w:rPr>
      </w:pPr>
      <w:r>
        <w:rPr>
          <w:rFonts w:hint="eastAsia" w:ascii="楷体" w:eastAsia="楷体"/>
          <w:color w:val="auto"/>
          <w:sz w:val="24"/>
        </w:rPr>
        <w:t>注：只需填写组织确定的主要供应商名单，多类别产品/服务分表填写。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十一、主要用户名单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015"/>
        <w:gridCol w:w="1890"/>
        <w:gridCol w:w="2000"/>
        <w:gridCol w:w="1514"/>
        <w:gridCol w:w="1234"/>
        <w:gridCol w:w="1514"/>
        <w:gridCol w:w="210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/>
                <w:color w:val="auto"/>
                <w:sz w:val="28"/>
                <w:szCs w:val="28"/>
              </w:rPr>
              <w:t>用户名称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/>
                <w:color w:val="auto"/>
                <w:sz w:val="28"/>
                <w:szCs w:val="28"/>
              </w:rPr>
              <w:t>产品名称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/>
                <w:color w:val="auto"/>
                <w:sz w:val="28"/>
                <w:szCs w:val="28"/>
              </w:rPr>
              <w:t>用户详细地址</w:t>
            </w:r>
          </w:p>
        </w:tc>
        <w:tc>
          <w:tcPr>
            <w:tcW w:w="1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/>
                <w:color w:val="auto"/>
                <w:sz w:val="28"/>
                <w:szCs w:val="28"/>
              </w:rPr>
              <w:t>邮政编码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/>
                <w:color w:val="auto"/>
                <w:sz w:val="28"/>
                <w:szCs w:val="28"/>
              </w:rPr>
              <w:t>固定电话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/>
                <w:color w:val="auto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宋体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color w:val="auto"/>
        </w:rPr>
      </w:pPr>
      <w:r>
        <w:rPr>
          <w:rFonts w:hint="eastAsia" w:ascii="楷体" w:eastAsia="楷体"/>
          <w:color w:val="auto"/>
          <w:kern w:val="0"/>
          <w:sz w:val="24"/>
        </w:rPr>
        <w:t>注：</w:t>
      </w:r>
      <w:r>
        <w:rPr>
          <w:rFonts w:hint="eastAsia" w:ascii="楷体" w:eastAsia="楷体"/>
          <w:bCs/>
          <w:color w:val="auto"/>
          <w:kern w:val="0"/>
          <w:sz w:val="24"/>
        </w:rPr>
        <w:t>主要用户名单应提供20户以上，信息务必齐备，</w:t>
      </w:r>
      <w:r>
        <w:rPr>
          <w:rFonts w:hint="eastAsia" w:ascii="楷体" w:eastAsia="楷体"/>
          <w:color w:val="auto"/>
          <w:sz w:val="24"/>
        </w:rPr>
        <w:t>多类别产品/服务分表填写。</w:t>
      </w:r>
      <w:r>
        <w:rPr>
          <w:rFonts w:hint="eastAsia" w:ascii="楷体" w:eastAsia="楷体"/>
          <w:color w:val="auto"/>
          <w:kern w:val="0"/>
          <w:sz w:val="24"/>
        </w:rPr>
        <w:t xml:space="preserve"> </w:t>
      </w:r>
    </w:p>
    <w:bookmarkEnd w:id="0"/>
    <w:sectPr>
      <w:pgSz w:w="16838" w:h="11906" w:orient="landscape"/>
      <w:pgMar w:top="1797" w:right="1440" w:bottom="1514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方正黑体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cR+mXFQIAABs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cR+mXFQIAABs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201"/>
  <w:drawingGridVerticalSpacing w:val="29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B5E6B"/>
    <w:rsid w:val="000F3A3C"/>
    <w:rsid w:val="00127CF8"/>
    <w:rsid w:val="001864A4"/>
    <w:rsid w:val="001B082C"/>
    <w:rsid w:val="00332CF9"/>
    <w:rsid w:val="00526DD1"/>
    <w:rsid w:val="009D2DC7"/>
    <w:rsid w:val="00A87448"/>
    <w:rsid w:val="00AE56D7"/>
    <w:rsid w:val="00BB6D99"/>
    <w:rsid w:val="00BF5754"/>
    <w:rsid w:val="00C813EE"/>
    <w:rsid w:val="018D6133"/>
    <w:rsid w:val="038A1104"/>
    <w:rsid w:val="07CF81F6"/>
    <w:rsid w:val="07F82C4E"/>
    <w:rsid w:val="0D5B3981"/>
    <w:rsid w:val="0EAB2821"/>
    <w:rsid w:val="177F3F29"/>
    <w:rsid w:val="1BFBDA62"/>
    <w:rsid w:val="1F8A3ACC"/>
    <w:rsid w:val="1FFB282C"/>
    <w:rsid w:val="24FF4761"/>
    <w:rsid w:val="25AC4387"/>
    <w:rsid w:val="27E52835"/>
    <w:rsid w:val="2B7DD3B1"/>
    <w:rsid w:val="2C153F45"/>
    <w:rsid w:val="2EE36DFF"/>
    <w:rsid w:val="2EED735D"/>
    <w:rsid w:val="2FBD7F1E"/>
    <w:rsid w:val="2FEFF396"/>
    <w:rsid w:val="2FFAB3B7"/>
    <w:rsid w:val="2FFFFB28"/>
    <w:rsid w:val="32491CFB"/>
    <w:rsid w:val="326B5634"/>
    <w:rsid w:val="328F2C1E"/>
    <w:rsid w:val="35E60730"/>
    <w:rsid w:val="35ED0A81"/>
    <w:rsid w:val="36AB5E6B"/>
    <w:rsid w:val="36FF4438"/>
    <w:rsid w:val="378B4301"/>
    <w:rsid w:val="37B76242"/>
    <w:rsid w:val="37EF1156"/>
    <w:rsid w:val="385F427B"/>
    <w:rsid w:val="39B5D690"/>
    <w:rsid w:val="3A001C0A"/>
    <w:rsid w:val="3B7BC95A"/>
    <w:rsid w:val="3BDD95D8"/>
    <w:rsid w:val="3BF3CFEC"/>
    <w:rsid w:val="3BFF0BB4"/>
    <w:rsid w:val="3CBB0FEE"/>
    <w:rsid w:val="3CFDD732"/>
    <w:rsid w:val="3D686AF1"/>
    <w:rsid w:val="3DF3A7CC"/>
    <w:rsid w:val="3F3CDE00"/>
    <w:rsid w:val="3F70AF2F"/>
    <w:rsid w:val="3F9BAC06"/>
    <w:rsid w:val="3FBE519E"/>
    <w:rsid w:val="3FEF347A"/>
    <w:rsid w:val="409D6EA5"/>
    <w:rsid w:val="459859B2"/>
    <w:rsid w:val="475D9DC6"/>
    <w:rsid w:val="47FFCEA9"/>
    <w:rsid w:val="4E7D616C"/>
    <w:rsid w:val="4F3FE33F"/>
    <w:rsid w:val="4FBD1606"/>
    <w:rsid w:val="4FE3544D"/>
    <w:rsid w:val="50B7F918"/>
    <w:rsid w:val="52BF696C"/>
    <w:rsid w:val="52DE3BA6"/>
    <w:rsid w:val="56D7D4CF"/>
    <w:rsid w:val="56F69D52"/>
    <w:rsid w:val="587F2AC4"/>
    <w:rsid w:val="59AD038A"/>
    <w:rsid w:val="59FFA375"/>
    <w:rsid w:val="5B57307C"/>
    <w:rsid w:val="5EB56BE5"/>
    <w:rsid w:val="5F427A6E"/>
    <w:rsid w:val="5F7F097C"/>
    <w:rsid w:val="5FFEE78B"/>
    <w:rsid w:val="61027FB5"/>
    <w:rsid w:val="63BD717B"/>
    <w:rsid w:val="63FF5AD8"/>
    <w:rsid w:val="64CC0E5B"/>
    <w:rsid w:val="65AEFB8C"/>
    <w:rsid w:val="65FC4139"/>
    <w:rsid w:val="66F94965"/>
    <w:rsid w:val="671E0395"/>
    <w:rsid w:val="671F87ED"/>
    <w:rsid w:val="6D5F9C3F"/>
    <w:rsid w:val="6DDC4313"/>
    <w:rsid w:val="6DED29ED"/>
    <w:rsid w:val="6DFA4A4E"/>
    <w:rsid w:val="6ED516DF"/>
    <w:rsid w:val="6EEF741E"/>
    <w:rsid w:val="6EF7B877"/>
    <w:rsid w:val="6F7EFC37"/>
    <w:rsid w:val="6FBF55BE"/>
    <w:rsid w:val="6FCE6303"/>
    <w:rsid w:val="6FF55706"/>
    <w:rsid w:val="6FFD87B7"/>
    <w:rsid w:val="70A00053"/>
    <w:rsid w:val="70FFAE3D"/>
    <w:rsid w:val="71BF6091"/>
    <w:rsid w:val="72ABE179"/>
    <w:rsid w:val="73F7D8BF"/>
    <w:rsid w:val="74FFBC07"/>
    <w:rsid w:val="75FBB962"/>
    <w:rsid w:val="765F89E8"/>
    <w:rsid w:val="77705F9E"/>
    <w:rsid w:val="77A53054"/>
    <w:rsid w:val="77CF7795"/>
    <w:rsid w:val="77DF51F4"/>
    <w:rsid w:val="77EFDB2F"/>
    <w:rsid w:val="77FD9E1C"/>
    <w:rsid w:val="77FE1FB3"/>
    <w:rsid w:val="79A627B0"/>
    <w:rsid w:val="79FDC381"/>
    <w:rsid w:val="79FF0678"/>
    <w:rsid w:val="7AFF6C70"/>
    <w:rsid w:val="7B77FEB4"/>
    <w:rsid w:val="7BAF3BD7"/>
    <w:rsid w:val="7BD22391"/>
    <w:rsid w:val="7BEF3C1B"/>
    <w:rsid w:val="7BFE861F"/>
    <w:rsid w:val="7C5DD5D3"/>
    <w:rsid w:val="7C9BEBE2"/>
    <w:rsid w:val="7CC79606"/>
    <w:rsid w:val="7CE968DE"/>
    <w:rsid w:val="7D36C3A5"/>
    <w:rsid w:val="7D55F9AA"/>
    <w:rsid w:val="7D7C7229"/>
    <w:rsid w:val="7DAE454A"/>
    <w:rsid w:val="7DD7AFC0"/>
    <w:rsid w:val="7DEFD195"/>
    <w:rsid w:val="7DF20364"/>
    <w:rsid w:val="7DF70BDC"/>
    <w:rsid w:val="7DF88394"/>
    <w:rsid w:val="7DFC5A86"/>
    <w:rsid w:val="7DFD0922"/>
    <w:rsid w:val="7DFF78C6"/>
    <w:rsid w:val="7E5EB66B"/>
    <w:rsid w:val="7EBD7D40"/>
    <w:rsid w:val="7ECE42AC"/>
    <w:rsid w:val="7EEB3DCA"/>
    <w:rsid w:val="7EEDE35E"/>
    <w:rsid w:val="7EEFE5C4"/>
    <w:rsid w:val="7EFBB094"/>
    <w:rsid w:val="7EFFB875"/>
    <w:rsid w:val="7F155287"/>
    <w:rsid w:val="7F7E7935"/>
    <w:rsid w:val="7F7F740D"/>
    <w:rsid w:val="7F9B0E52"/>
    <w:rsid w:val="7FD2343D"/>
    <w:rsid w:val="7FDE1CD4"/>
    <w:rsid w:val="7FDFA55F"/>
    <w:rsid w:val="7FED4F07"/>
    <w:rsid w:val="7FEE158E"/>
    <w:rsid w:val="7FF77F46"/>
    <w:rsid w:val="7FFA2331"/>
    <w:rsid w:val="7FFA3A21"/>
    <w:rsid w:val="7FFBAB74"/>
    <w:rsid w:val="7FFE0C6B"/>
    <w:rsid w:val="7FFE71E8"/>
    <w:rsid w:val="7FFFC247"/>
    <w:rsid w:val="7FFFCBA3"/>
    <w:rsid w:val="8F2E412D"/>
    <w:rsid w:val="8FF50605"/>
    <w:rsid w:val="9B7651E6"/>
    <w:rsid w:val="9E3D7E4B"/>
    <w:rsid w:val="9EB76DF7"/>
    <w:rsid w:val="9F6BC327"/>
    <w:rsid w:val="9FD52E6C"/>
    <w:rsid w:val="9FFA02BF"/>
    <w:rsid w:val="A7FB603D"/>
    <w:rsid w:val="ABFF414A"/>
    <w:rsid w:val="ACBF702E"/>
    <w:rsid w:val="AEFE50AF"/>
    <w:rsid w:val="AFEE28BC"/>
    <w:rsid w:val="B3F3C82F"/>
    <w:rsid w:val="B67F74DA"/>
    <w:rsid w:val="B69F6F38"/>
    <w:rsid w:val="B6F577DE"/>
    <w:rsid w:val="B7517A5D"/>
    <w:rsid w:val="B77DB960"/>
    <w:rsid w:val="B7F1B941"/>
    <w:rsid w:val="BBFB8B88"/>
    <w:rsid w:val="BCDF9579"/>
    <w:rsid w:val="BD97F674"/>
    <w:rsid w:val="BDEFFA93"/>
    <w:rsid w:val="BEDF1877"/>
    <w:rsid w:val="BF3486DF"/>
    <w:rsid w:val="BF7DCC76"/>
    <w:rsid w:val="BFDF5A58"/>
    <w:rsid w:val="C8BF7ED0"/>
    <w:rsid w:val="CAF7911C"/>
    <w:rsid w:val="CBFA67A9"/>
    <w:rsid w:val="CFB78BA3"/>
    <w:rsid w:val="CFF81F89"/>
    <w:rsid w:val="D66F11E4"/>
    <w:rsid w:val="D7E77087"/>
    <w:rsid w:val="DBEE2D42"/>
    <w:rsid w:val="DBFF8703"/>
    <w:rsid w:val="DD077F5A"/>
    <w:rsid w:val="DD2F3B13"/>
    <w:rsid w:val="DDF24E07"/>
    <w:rsid w:val="DE7B0F71"/>
    <w:rsid w:val="DEFFC147"/>
    <w:rsid w:val="DFCDAD5C"/>
    <w:rsid w:val="E7FBE86D"/>
    <w:rsid w:val="EAED2FD7"/>
    <w:rsid w:val="EAFB81E1"/>
    <w:rsid w:val="EB3FD11C"/>
    <w:rsid w:val="ED8962AC"/>
    <w:rsid w:val="EDFF178C"/>
    <w:rsid w:val="EF1D995B"/>
    <w:rsid w:val="EFBF78CC"/>
    <w:rsid w:val="EFDF01AD"/>
    <w:rsid w:val="EFFE3102"/>
    <w:rsid w:val="EFFFBAC1"/>
    <w:rsid w:val="F33F08C9"/>
    <w:rsid w:val="F3DE2C29"/>
    <w:rsid w:val="F48DCCA2"/>
    <w:rsid w:val="F55DAB16"/>
    <w:rsid w:val="F5F81540"/>
    <w:rsid w:val="F73DD357"/>
    <w:rsid w:val="F793A983"/>
    <w:rsid w:val="F7AF8F1D"/>
    <w:rsid w:val="F7B99EF8"/>
    <w:rsid w:val="F7FB0D1A"/>
    <w:rsid w:val="F7FE0ABA"/>
    <w:rsid w:val="F96B542F"/>
    <w:rsid w:val="FB754B79"/>
    <w:rsid w:val="FBBF7174"/>
    <w:rsid w:val="FBBFEF59"/>
    <w:rsid w:val="FBEDC33C"/>
    <w:rsid w:val="FBFA1AD6"/>
    <w:rsid w:val="FBFFF14C"/>
    <w:rsid w:val="FD7757DA"/>
    <w:rsid w:val="FDFF175A"/>
    <w:rsid w:val="FDFF31C5"/>
    <w:rsid w:val="FE7F2CF6"/>
    <w:rsid w:val="FE9F3D86"/>
    <w:rsid w:val="FEA880E7"/>
    <w:rsid w:val="FEEB795F"/>
    <w:rsid w:val="FEF685CA"/>
    <w:rsid w:val="FEFFB2ED"/>
    <w:rsid w:val="FF187507"/>
    <w:rsid w:val="FF1D573F"/>
    <w:rsid w:val="FF216C61"/>
    <w:rsid w:val="FF5725D3"/>
    <w:rsid w:val="FF644ACE"/>
    <w:rsid w:val="FF6FA1ED"/>
    <w:rsid w:val="FF771E6C"/>
    <w:rsid w:val="FF79BE3F"/>
    <w:rsid w:val="FF7CFCA4"/>
    <w:rsid w:val="FF7E694D"/>
    <w:rsid w:val="FF8F15B3"/>
    <w:rsid w:val="FF9F7101"/>
    <w:rsid w:val="FFAD2C83"/>
    <w:rsid w:val="FFB782DC"/>
    <w:rsid w:val="FFBB81C0"/>
    <w:rsid w:val="FFCAC622"/>
    <w:rsid w:val="FFDB52AE"/>
    <w:rsid w:val="FFEF7C36"/>
    <w:rsid w:val="FFF5DFD4"/>
    <w:rsid w:val="FFFF9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styleId="3">
    <w:name w:val="toc 2"/>
    <w:basedOn w:val="1"/>
    <w:next w:val="1"/>
    <w:unhideWhenUsed/>
    <w:qFormat/>
    <w:uiPriority w:val="39"/>
    <w:pPr>
      <w:ind w:left="420" w:leftChars="200"/>
    </w:pPr>
    <w:rPr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959</Words>
  <Characters>5469</Characters>
  <Lines>45</Lines>
  <Paragraphs>12</Paragraphs>
  <TotalTime>2</TotalTime>
  <ScaleCrop>false</ScaleCrop>
  <LinksUpToDate>false</LinksUpToDate>
  <CharactersWithSpaces>6416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2022-03-19T10:14:00Z</dcterms:created>
  <dc:creator>张艳军</dc:creator>
  <cp:lastModifiedBy>guest</cp:lastModifiedBy>
  <dcterms:modified xsi:type="dcterms:W3CDTF">2025-09-02T15:46:24Z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