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Ans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36"/>
          <w:szCs w:val="36"/>
        </w:rPr>
        <w:t>汉中市宴席活动制止餐饮浪费告知承诺书</w:t>
      </w:r>
    </w:p>
    <w:tbl>
      <w:tblPr>
        <w:tblStyle w:val="4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22"/>
        <w:gridCol w:w="1336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企业名称</w:t>
            </w:r>
          </w:p>
        </w:tc>
        <w:tc>
          <w:tcPr>
            <w:tcW w:w="7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举办者姓名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联系电话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宴请人数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宴请时间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Ansi="黑体" w:eastAsia="黑体"/>
                <w:sz w:val="24"/>
              </w:rPr>
              <w:t>告知承诺情况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备餐情况</w:t>
            </w:r>
          </w:p>
        </w:tc>
        <w:tc>
          <w:tcPr>
            <w:tcW w:w="7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20" w:firstLineChars="200"/>
              <w:rPr>
                <w:sz w:val="24"/>
              </w:rPr>
            </w:pPr>
            <w:r>
              <w:rPr>
                <w:rFonts w:hAnsi="宋体"/>
                <w:szCs w:val="21"/>
              </w:rPr>
              <w:t>预计备餐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桌，每桌菜品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道。预计使用：米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千克、面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千克、油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升、蔬菜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千克、肉及肉制品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千克，其他食材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千克。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9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firstLine="440" w:firstLineChars="200"/>
              <w:rPr>
                <w:sz w:val="22"/>
                <w:szCs w:val="18"/>
              </w:rPr>
            </w:pPr>
            <w:bookmarkStart w:id="0" w:name="_GoBack"/>
            <w:r>
              <w:rPr>
                <w:rFonts w:hAnsi="宋体"/>
                <w:sz w:val="22"/>
                <w:szCs w:val="18"/>
              </w:rPr>
              <w:t>根据《中华人民共和国反食品浪费法》等相关规定，响应国家反对餐饮浪费行为的倡议，树立厉行节约新风，提升宴席活动文明程度，特告知并提醒宴席举办者承诺以下事项</w:t>
            </w:r>
            <w:r>
              <w:rPr>
                <w:sz w:val="22"/>
                <w:szCs w:val="18"/>
              </w:rPr>
              <w:t>: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firstLine="440" w:firstLineChars="200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合理确定宾客数量，控制宴请规模，协助宴席承办方适量备餐，避免浪费。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firstLine="440" w:firstLineChars="200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适度协商按需确定餐品种类、份量，宴席承办方积极为顾客提供高质量的菜单设置或套餐设计，根据顾客需求提供</w:t>
            </w:r>
            <w:r>
              <w:rPr>
                <w:sz w:val="22"/>
                <w:szCs w:val="18"/>
              </w:rPr>
              <w:t>“</w:t>
            </w:r>
            <w:r>
              <w:rPr>
                <w:rFonts w:hAnsi="宋体"/>
                <w:sz w:val="22"/>
                <w:szCs w:val="18"/>
              </w:rPr>
              <w:t>小份菜</w:t>
            </w:r>
            <w:r>
              <w:rPr>
                <w:sz w:val="22"/>
                <w:szCs w:val="18"/>
              </w:rPr>
              <w:t>”“</w:t>
            </w:r>
            <w:r>
              <w:rPr>
                <w:rFonts w:hAnsi="宋体"/>
                <w:sz w:val="22"/>
                <w:szCs w:val="18"/>
              </w:rPr>
              <w:t>半份菜</w:t>
            </w:r>
            <w:r>
              <w:rPr>
                <w:sz w:val="22"/>
                <w:szCs w:val="18"/>
              </w:rPr>
              <w:t>”</w:t>
            </w:r>
            <w:r>
              <w:rPr>
                <w:rFonts w:hAnsi="宋体"/>
                <w:sz w:val="22"/>
                <w:szCs w:val="18"/>
              </w:rPr>
              <w:t>等特色菜品，提高宴请质量。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firstLine="440" w:firstLineChars="200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主动执行《公筷公勺分餐规范》汉中市地方标准，倡导使用可降解的打包餐盒等餐具，减少一次性用品的使用。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firstLine="440" w:firstLineChars="200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践行</w:t>
            </w:r>
            <w:r>
              <w:rPr>
                <w:sz w:val="22"/>
                <w:szCs w:val="18"/>
              </w:rPr>
              <w:t>“</w:t>
            </w:r>
            <w:r>
              <w:rPr>
                <w:rFonts w:hAnsi="宋体"/>
                <w:sz w:val="22"/>
                <w:szCs w:val="18"/>
              </w:rPr>
              <w:t>光盘行动</w:t>
            </w:r>
            <w:r>
              <w:rPr>
                <w:sz w:val="22"/>
                <w:szCs w:val="18"/>
              </w:rPr>
              <w:t>”</w:t>
            </w:r>
            <w:r>
              <w:rPr>
                <w:rFonts w:hAnsi="宋体"/>
                <w:sz w:val="22"/>
                <w:szCs w:val="18"/>
              </w:rPr>
              <w:t>，宴席承办方提供打包服务，举办方须按需打包剩余菜品，避免浪费。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firstLine="440" w:firstLineChars="200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树立节约粮食光荣，铺张浪费可耻观念。鼓励通过创新宴请形式、安排劝餐员、餐后打包、公益捐赠等方式</w:t>
            </w:r>
            <w:r>
              <w:rPr>
                <w:sz w:val="22"/>
                <w:szCs w:val="18"/>
              </w:rPr>
              <w:t>,</w:t>
            </w:r>
            <w:r>
              <w:rPr>
                <w:rFonts w:hAnsi="宋体"/>
                <w:sz w:val="22"/>
                <w:szCs w:val="18"/>
              </w:rPr>
              <w:t>有效减少食材浪费、剩饭剩菜和厨余垃圾。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firstLine="440" w:firstLineChars="200"/>
              <w:rPr>
                <w:sz w:val="24"/>
              </w:rPr>
            </w:pPr>
            <w:r>
              <w:rPr>
                <w:rFonts w:hAnsi="宋体"/>
                <w:sz w:val="22"/>
                <w:szCs w:val="18"/>
              </w:rPr>
              <w:t>以上承诺接受各方监督，如有不实，造成食物严重浪费的，愿承担相应责任。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举办者</w:t>
            </w:r>
          </w:p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（签名）</w:t>
            </w:r>
            <w:r>
              <w:rPr>
                <w:rFonts w:eastAsia="黑体"/>
                <w:sz w:val="24"/>
              </w:rPr>
              <w:t xml:space="preserve"> </w:t>
            </w:r>
          </w:p>
        </w:tc>
        <w:tc>
          <w:tcPr>
            <w:tcW w:w="7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企业负责人（签名）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承诺时间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ind w:firstLine="440" w:firstLineChars="200"/>
      </w:pPr>
      <w:r>
        <w:rPr>
          <w:rFonts w:hAnsi="楷体_GB2312" w:eastAsia="楷体_GB2312"/>
          <w:sz w:val="22"/>
          <w:szCs w:val="22"/>
        </w:rPr>
        <w:t>填表说明：本承诺书一式二份，由</w:t>
      </w:r>
      <w:r>
        <w:rPr>
          <w:rFonts w:eastAsia="楷体_GB2312"/>
          <w:sz w:val="22"/>
          <w:szCs w:val="22"/>
        </w:rPr>
        <w:t>50</w:t>
      </w:r>
      <w:r>
        <w:rPr>
          <w:rFonts w:hAnsi="楷体_GB2312" w:eastAsia="楷体_GB2312"/>
          <w:sz w:val="22"/>
          <w:szCs w:val="22"/>
        </w:rPr>
        <w:t>人以上宴请活动的举办者和承办宴席的餐饮经营单位共同签订，作为餐饮经营单位</w:t>
      </w:r>
      <w:r>
        <w:rPr>
          <w:rFonts w:eastAsia="楷体_GB2312"/>
          <w:sz w:val="22"/>
          <w:szCs w:val="22"/>
        </w:rPr>
        <w:t>“</w:t>
      </w:r>
      <w:r>
        <w:rPr>
          <w:rFonts w:hAnsi="楷体_GB2312" w:eastAsia="楷体_GB2312"/>
          <w:sz w:val="22"/>
          <w:szCs w:val="22"/>
        </w:rPr>
        <w:t>日管控</w:t>
      </w:r>
      <w:r>
        <w:rPr>
          <w:rFonts w:eastAsia="楷体_GB2312"/>
          <w:sz w:val="22"/>
          <w:szCs w:val="22"/>
        </w:rPr>
        <w:t>”</w:t>
      </w:r>
      <w:r>
        <w:rPr>
          <w:rFonts w:hAnsi="楷体_GB2312" w:eastAsia="楷体_GB2312"/>
          <w:sz w:val="22"/>
          <w:szCs w:val="22"/>
        </w:rPr>
        <w:t>附件备查。</w:t>
      </w:r>
    </w:p>
    <w:sectPr>
      <w:pgSz w:w="11906" w:h="16838"/>
      <w:pgMar w:top="2098" w:right="1474" w:bottom="1984" w:left="1587" w:header="850" w:footer="992" w:gutter="0"/>
      <w:pgNumType w:fmt="decimal"/>
      <w:cols w:space="0" w:num="1"/>
      <w:rtlGutter w:val="0"/>
      <w:docGrid w:linePitch="6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71A00"/>
    <w:multiLevelType w:val="singleLevel"/>
    <w:tmpl w:val="E8E71A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7BBD"/>
    <w:rsid w:val="083011BA"/>
    <w:rsid w:val="09220949"/>
    <w:rsid w:val="0B6B52DD"/>
    <w:rsid w:val="227254B0"/>
    <w:rsid w:val="305E3934"/>
    <w:rsid w:val="35536B64"/>
    <w:rsid w:val="3DD17BBD"/>
    <w:rsid w:val="46CD2AF5"/>
    <w:rsid w:val="4E811D1D"/>
    <w:rsid w:val="55796CDA"/>
    <w:rsid w:val="5CC01F38"/>
    <w:rsid w:val="5F894B65"/>
    <w:rsid w:val="6C792B6C"/>
    <w:rsid w:val="73F85982"/>
    <w:rsid w:val="77FE3A19"/>
    <w:rsid w:val="7A3B123B"/>
    <w:rsid w:val="7C9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2023-05-26T07:38:00Z</dcterms:created>
  <dc:creator>惠亚龙</dc:creator>
  <cp:lastModifiedBy>惠亚龙</cp:lastModifiedBy>
  <dcterms:modified xsi:type="dcterms:W3CDTF">2023-05-26T07:38:40Z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